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ACCB5" w14:textId="5A147696" w:rsidR="00777AE3" w:rsidRDefault="00463C69">
      <w:pPr>
        <w:jc w:val="center"/>
        <w:rPr>
          <w:b/>
        </w:rPr>
      </w:pPr>
      <w:r>
        <w:rPr>
          <w:b/>
        </w:rPr>
        <w:t>BUAD 3</w:t>
      </w:r>
      <w:r w:rsidR="005D3622">
        <w:rPr>
          <w:b/>
        </w:rPr>
        <w:t>00</w:t>
      </w:r>
      <w:r>
        <w:rPr>
          <w:b/>
        </w:rPr>
        <w:t>: Social Marketing</w:t>
      </w:r>
    </w:p>
    <w:p w14:paraId="3887AD71" w14:textId="3069F265" w:rsidR="001371E2" w:rsidRDefault="001371E2">
      <w:pPr>
        <w:jc w:val="center"/>
        <w:rPr>
          <w:b/>
        </w:rPr>
      </w:pPr>
      <w:r>
        <w:rPr>
          <w:b/>
        </w:rPr>
        <w:t>MKTG 4644</w:t>
      </w:r>
    </w:p>
    <w:p w14:paraId="54A0E0A2" w14:textId="77777777" w:rsidR="00777AE3" w:rsidRDefault="00777AE3">
      <w:pPr>
        <w:jc w:val="center"/>
        <w:rPr>
          <w:b/>
        </w:rPr>
      </w:pPr>
    </w:p>
    <w:p w14:paraId="3AD6771A" w14:textId="77777777" w:rsidR="00777AE3" w:rsidRDefault="00777AE3"/>
    <w:p w14:paraId="50A3E887" w14:textId="6195E2C3" w:rsidR="00777AE3" w:rsidRDefault="00000000">
      <w:r>
        <w:rPr>
          <w:b/>
        </w:rPr>
        <w:t>Instructor:</w:t>
      </w:r>
      <w:r>
        <w:t xml:space="preserve"> David Brinberg, </w:t>
      </w:r>
      <w:hyperlink r:id="rId6" w:history="1">
        <w:r w:rsidR="00CE5012" w:rsidRPr="00C97E10">
          <w:rPr>
            <w:rStyle w:val="Hyperlink"/>
          </w:rPr>
          <w:t>brinberg@roanoke.edu</w:t>
        </w:r>
      </w:hyperlink>
    </w:p>
    <w:p w14:paraId="3B1C52D8" w14:textId="77777777" w:rsidR="00777AE3" w:rsidRDefault="00000000">
      <w:r>
        <w:rPr>
          <w:b/>
        </w:rPr>
        <w:t>Office Hours:</w:t>
      </w:r>
      <w:r>
        <w:t xml:space="preserve"> By appointment, in person</w:t>
      </w:r>
      <w:r>
        <w:tab/>
      </w:r>
      <w:r>
        <w:tab/>
      </w:r>
      <w:r>
        <w:tab/>
      </w:r>
      <w:r>
        <w:tab/>
      </w:r>
      <w:r>
        <w:tab/>
      </w:r>
      <w:r>
        <w:tab/>
      </w:r>
      <w:r>
        <w:tab/>
      </w:r>
      <w:r>
        <w:tab/>
      </w:r>
    </w:p>
    <w:p w14:paraId="48A2ED1A" w14:textId="77777777" w:rsidR="00777AE3" w:rsidRDefault="00777AE3">
      <w:pPr>
        <w:rPr>
          <w:b/>
        </w:rPr>
      </w:pPr>
    </w:p>
    <w:p w14:paraId="2D6EE6F9" w14:textId="77777777" w:rsidR="00777AE3" w:rsidRDefault="00000000">
      <w:pPr>
        <w:rPr>
          <w:b/>
        </w:rPr>
      </w:pPr>
      <w:r>
        <w:rPr>
          <w:b/>
        </w:rPr>
        <w:t>Course Description and Objectives:</w:t>
      </w:r>
    </w:p>
    <w:p w14:paraId="0D571EA9" w14:textId="361AC3A2" w:rsidR="00CE5012" w:rsidRDefault="00000000">
      <w:r>
        <w:t xml:space="preserve">This course explores the impact of marketing on society from a multi-disciplinary and multi-stakeholder perspective. </w:t>
      </w:r>
      <w:r w:rsidR="003F4337">
        <w:t xml:space="preserve">We </w:t>
      </w:r>
      <w:r>
        <w:t xml:space="preserve">examine corporate social responsibility, ethics, and social marketing.  Throughout the course, marketing techniques and practices </w:t>
      </w:r>
      <w:r w:rsidR="003F4337">
        <w:t xml:space="preserve">are </w:t>
      </w:r>
      <w:r>
        <w:t xml:space="preserve">examined and applied to social issues and behavioral change. </w:t>
      </w:r>
    </w:p>
    <w:p w14:paraId="490A5D36" w14:textId="77777777" w:rsidR="00CE5012" w:rsidRDefault="00CE5012"/>
    <w:p w14:paraId="6EF5B833" w14:textId="77777777" w:rsidR="00CE5012" w:rsidRPr="00CE5012" w:rsidRDefault="00CE5012">
      <w:pPr>
        <w:rPr>
          <w:b/>
          <w:bCs/>
        </w:rPr>
      </w:pPr>
      <w:r w:rsidRPr="00CE5012">
        <w:rPr>
          <w:b/>
          <w:bCs/>
        </w:rPr>
        <w:t xml:space="preserve">Learning Outcomes: </w:t>
      </w:r>
    </w:p>
    <w:p w14:paraId="10EA55C3" w14:textId="77777777" w:rsidR="00777AE3" w:rsidRDefault="00000000">
      <w:pPr>
        <w:widowControl/>
        <w:numPr>
          <w:ilvl w:val="0"/>
          <w:numId w:val="1"/>
        </w:numPr>
        <w:pBdr>
          <w:top w:val="nil"/>
          <w:left w:val="nil"/>
          <w:bottom w:val="nil"/>
          <w:right w:val="nil"/>
          <w:between w:val="nil"/>
        </w:pBdr>
      </w:pPr>
      <w:r>
        <w:rPr>
          <w:color w:val="000000"/>
        </w:rPr>
        <w:t>Debate the roles and responsibilities of marketing in society</w:t>
      </w:r>
    </w:p>
    <w:p w14:paraId="08E8E4C6" w14:textId="77777777" w:rsidR="00777AE3" w:rsidRDefault="00000000">
      <w:pPr>
        <w:widowControl/>
        <w:numPr>
          <w:ilvl w:val="0"/>
          <w:numId w:val="1"/>
        </w:numPr>
        <w:pBdr>
          <w:top w:val="nil"/>
          <w:left w:val="nil"/>
          <w:bottom w:val="nil"/>
          <w:right w:val="nil"/>
          <w:between w:val="nil"/>
        </w:pBdr>
      </w:pPr>
      <w:r>
        <w:rPr>
          <w:color w:val="000000"/>
        </w:rPr>
        <w:t>Identify and analyze relevant issues in responsible marketing</w:t>
      </w:r>
    </w:p>
    <w:p w14:paraId="699D259E" w14:textId="77777777" w:rsidR="00777AE3" w:rsidRDefault="00000000">
      <w:pPr>
        <w:widowControl/>
        <w:numPr>
          <w:ilvl w:val="0"/>
          <w:numId w:val="1"/>
        </w:numPr>
        <w:pBdr>
          <w:top w:val="nil"/>
          <w:left w:val="nil"/>
          <w:bottom w:val="nil"/>
          <w:right w:val="nil"/>
          <w:between w:val="nil"/>
        </w:pBdr>
        <w:spacing w:after="200"/>
      </w:pPr>
      <w:r>
        <w:rPr>
          <w:color w:val="000000"/>
        </w:rPr>
        <w:t>Apply marketing techniques to societal issues and behavior</w:t>
      </w:r>
    </w:p>
    <w:p w14:paraId="4CB90640" w14:textId="11D915C9" w:rsidR="00777AE3" w:rsidRDefault="00000000">
      <w:r>
        <w:t xml:space="preserve">The course will provide opportunities to learn and </w:t>
      </w:r>
      <w:r w:rsidR="003F4337">
        <w:t xml:space="preserve">to </w:t>
      </w:r>
      <w:r>
        <w:t>develop skills to communicate ideas to various audiences, at the individual, institutional, and societal levels.  Course topics will include market segment</w:t>
      </w:r>
      <w:r w:rsidR="003F4337">
        <w:t>ation</w:t>
      </w:r>
      <w:r>
        <w:t>, marketing practices, controversial products and marketing techniques, and issues of social justice.  Students will have opportunities to communicate their ideas and arguments through open debate, in presentation format, and in writing.</w:t>
      </w:r>
    </w:p>
    <w:p w14:paraId="77287C3B" w14:textId="77777777" w:rsidR="006E106B" w:rsidRDefault="006E106B"/>
    <w:p w14:paraId="713195A5" w14:textId="77777777" w:rsidR="00777AE3" w:rsidRDefault="00000000">
      <w:r>
        <w:t>Students are required to prepare readings before class and actively participate in class discussion.</w:t>
      </w:r>
    </w:p>
    <w:p w14:paraId="1646D753" w14:textId="77777777" w:rsidR="00777AE3" w:rsidRDefault="00777AE3">
      <w:pPr>
        <w:rPr>
          <w:b/>
        </w:rPr>
      </w:pPr>
    </w:p>
    <w:p w14:paraId="36BF52B6" w14:textId="77777777" w:rsidR="00777AE3" w:rsidRDefault="00000000">
      <w:r>
        <w:rPr>
          <w:b/>
        </w:rPr>
        <w:t>Required Materials:</w:t>
      </w:r>
    </w:p>
    <w:p w14:paraId="64D4D580" w14:textId="2860168E" w:rsidR="00777AE3" w:rsidRDefault="00000000">
      <w:pPr>
        <w:rPr>
          <w:color w:val="000000"/>
        </w:rPr>
      </w:pPr>
      <w:r>
        <w:t xml:space="preserve">There is no formal textbook for this course. We have assigned readings which will be posted on the course website.  </w:t>
      </w:r>
      <w:r>
        <w:rPr>
          <w:color w:val="000000"/>
        </w:rPr>
        <w:t>I expect you to do the readings prior to the class for which they are assigned to facilitate class discussion and your comprehension to integrate the readings with material covered in class.</w:t>
      </w:r>
    </w:p>
    <w:p w14:paraId="540F70FB" w14:textId="77777777" w:rsidR="00777AE3" w:rsidRDefault="00777AE3">
      <w:pPr>
        <w:tabs>
          <w:tab w:val="left" w:pos="2259"/>
          <w:tab w:val="left" w:pos="2260"/>
        </w:tabs>
        <w:ind w:right="1310"/>
        <w:rPr>
          <w:b/>
        </w:rPr>
      </w:pPr>
    </w:p>
    <w:p w14:paraId="6F6E3315" w14:textId="77777777" w:rsidR="00777AE3" w:rsidRDefault="00000000">
      <w:pPr>
        <w:tabs>
          <w:tab w:val="left" w:pos="2259"/>
          <w:tab w:val="left" w:pos="2260"/>
        </w:tabs>
        <w:ind w:right="1310"/>
      </w:pPr>
      <w:r>
        <w:rPr>
          <w:b/>
        </w:rPr>
        <w:t>Attendance Policy:</w:t>
      </w:r>
    </w:p>
    <w:p w14:paraId="71AAAE07" w14:textId="77777777" w:rsidR="00777AE3" w:rsidRDefault="00000000">
      <w:r>
        <w:t>Class attendance is mandatory. A missed class, for ANY reason (missed planes, illness), will require make-up work that will often take the form of an in-class presentation.</w:t>
      </w:r>
    </w:p>
    <w:p w14:paraId="3BE3370F" w14:textId="77777777" w:rsidR="00777AE3" w:rsidRDefault="00777AE3">
      <w:pPr>
        <w:rPr>
          <w:rFonts w:ascii="Calibri" w:eastAsia="Calibri" w:hAnsi="Calibri" w:cs="Calibri"/>
          <w:color w:val="000000"/>
          <w:sz w:val="20"/>
          <w:szCs w:val="20"/>
        </w:rPr>
      </w:pPr>
    </w:p>
    <w:p w14:paraId="16C3FF50" w14:textId="3867E594" w:rsidR="00777AE3" w:rsidRDefault="00000000">
      <w:pPr>
        <w:rPr>
          <w:rFonts w:ascii="Times" w:eastAsia="Times" w:hAnsi="Times" w:cs="Times"/>
        </w:rPr>
      </w:pPr>
      <w:r>
        <w:rPr>
          <w:rFonts w:ascii="Times" w:eastAsia="Times" w:hAnsi="Times" w:cs="Times"/>
          <w:color w:val="000000"/>
          <w:highlight w:val="white"/>
        </w:rPr>
        <w:t>If the student has requested and received an excused absence prior to the class, the grade will remain unaffected.</w:t>
      </w:r>
      <w:r>
        <w:rPr>
          <w:rFonts w:ascii="Times" w:eastAsia="Times" w:hAnsi="Times" w:cs="Times"/>
          <w:color w:val="000000"/>
        </w:rPr>
        <w:t> </w:t>
      </w:r>
      <w:r>
        <w:rPr>
          <w:rFonts w:ascii="Times" w:eastAsia="Times" w:hAnsi="Times" w:cs="Times"/>
          <w:color w:val="000000"/>
          <w:highlight w:val="white"/>
        </w:rPr>
        <w:t>Reasons for an excuse</w:t>
      </w:r>
      <w:r w:rsidR="00CE5012">
        <w:rPr>
          <w:rFonts w:ascii="Times" w:eastAsia="Times" w:hAnsi="Times" w:cs="Times"/>
          <w:color w:val="000000"/>
          <w:highlight w:val="white"/>
        </w:rPr>
        <w:t>d</w:t>
      </w:r>
      <w:r>
        <w:rPr>
          <w:rFonts w:ascii="Times" w:eastAsia="Times" w:hAnsi="Times" w:cs="Times"/>
          <w:color w:val="000000"/>
          <w:highlight w:val="white"/>
        </w:rPr>
        <w:t xml:space="preserve"> absence include: in the hospital; tested positive for COVID or another highly infectious illness; family emergency.</w:t>
      </w:r>
    </w:p>
    <w:p w14:paraId="782650C3" w14:textId="77777777" w:rsidR="00777AE3" w:rsidRDefault="00777AE3"/>
    <w:p w14:paraId="70F54B96" w14:textId="77777777" w:rsidR="00777AE3" w:rsidRDefault="00000000">
      <w:pPr>
        <w:rPr>
          <w:rFonts w:ascii="Times" w:eastAsia="Times" w:hAnsi="Times" w:cs="Times"/>
          <w:b/>
          <w:i/>
          <w:color w:val="000000"/>
        </w:rPr>
      </w:pPr>
      <w:r>
        <w:rPr>
          <w:rFonts w:ascii="Times" w:eastAsia="Times" w:hAnsi="Times" w:cs="Times"/>
          <w:b/>
          <w:color w:val="000000"/>
        </w:rPr>
        <w:t>Expected Workload:</w:t>
      </w:r>
      <w:r>
        <w:rPr>
          <w:rFonts w:ascii="Times" w:eastAsia="Times" w:hAnsi="Times" w:cs="Times"/>
          <w:b/>
          <w:i/>
          <w:color w:val="000000"/>
        </w:rPr>
        <w:t xml:space="preserve"> </w:t>
      </w:r>
    </w:p>
    <w:p w14:paraId="0D61B859" w14:textId="57C1D1CA" w:rsidR="00777AE3" w:rsidRDefault="00000000">
      <w:pPr>
        <w:rPr>
          <w:rFonts w:ascii="Times" w:eastAsia="Times" w:hAnsi="Times" w:cs="Times"/>
          <w:b/>
        </w:rPr>
      </w:pPr>
      <w:r>
        <w:rPr>
          <w:rFonts w:ascii="Times" w:eastAsia="Times" w:hAnsi="Times" w:cs="Times"/>
          <w:color w:val="000000"/>
        </w:rPr>
        <w:t xml:space="preserve">You are expected to spend about 52 hours per week, inside and outside of class, on this course. </w:t>
      </w:r>
      <w:r w:rsidR="00CE5012" w:rsidRPr="00CE5012">
        <w:rPr>
          <w:rFonts w:ascii="Times" w:hAnsi="Times" w:cs="Arial"/>
          <w:color w:val="000000"/>
        </w:rPr>
        <w:t>The course is offered Monday-Friday from 9am-12pm for 3 weeks</w:t>
      </w:r>
      <w:r w:rsidR="007B2306">
        <w:rPr>
          <w:rFonts w:ascii="Times" w:hAnsi="Times" w:cs="Arial"/>
          <w:color w:val="000000"/>
        </w:rPr>
        <w:t xml:space="preserve">. </w:t>
      </w:r>
      <w:r w:rsidR="00CE5012" w:rsidRPr="00CE5012">
        <w:rPr>
          <w:rFonts w:ascii="Times" w:hAnsi="Times" w:cs="Arial"/>
          <w:color w:val="000000"/>
        </w:rPr>
        <w:t xml:space="preserve">Out of class work is assigned </w:t>
      </w:r>
      <w:r w:rsidR="00CE5012">
        <w:rPr>
          <w:rFonts w:ascii="Times" w:hAnsi="Times" w:cs="Arial"/>
          <w:color w:val="000000"/>
        </w:rPr>
        <w:t>most</w:t>
      </w:r>
      <w:r w:rsidR="00CE5012" w:rsidRPr="00CE5012">
        <w:rPr>
          <w:rFonts w:ascii="Times" w:hAnsi="Times" w:cs="Arial"/>
          <w:color w:val="000000"/>
        </w:rPr>
        <w:t xml:space="preserve"> day</w:t>
      </w:r>
      <w:r w:rsidR="00CE5012">
        <w:rPr>
          <w:rFonts w:ascii="Times" w:hAnsi="Times" w:cs="Arial"/>
          <w:color w:val="000000"/>
        </w:rPr>
        <w:t>s</w:t>
      </w:r>
      <w:r w:rsidR="00CE5012" w:rsidRPr="00CE5012">
        <w:rPr>
          <w:rFonts w:ascii="Times" w:hAnsi="Times" w:cs="Arial"/>
          <w:color w:val="000000"/>
        </w:rPr>
        <w:t>.</w:t>
      </w:r>
    </w:p>
    <w:p w14:paraId="78E9F5BC" w14:textId="77777777" w:rsidR="00777AE3" w:rsidRPr="00D24F70" w:rsidRDefault="00777AE3">
      <w:pPr>
        <w:rPr>
          <w:b/>
        </w:rPr>
      </w:pPr>
    </w:p>
    <w:p w14:paraId="4F52D984" w14:textId="799F264E" w:rsidR="003C11C7" w:rsidRPr="00D24F70" w:rsidRDefault="003C11C7" w:rsidP="003C11C7">
      <w:pPr>
        <w:rPr>
          <w:rFonts w:ascii="Times" w:eastAsia="Calibri" w:hAnsi="Times" w:cs="Calibri"/>
          <w:b/>
        </w:rPr>
      </w:pPr>
      <w:r w:rsidRPr="00D24F70">
        <w:rPr>
          <w:rFonts w:ascii="Times" w:eastAsia="Calibri" w:hAnsi="Times" w:cs="Calibri"/>
          <w:b/>
        </w:rPr>
        <w:t>Grading Policy</w:t>
      </w:r>
    </w:p>
    <w:p w14:paraId="386F7239" w14:textId="61D18B76" w:rsidR="003C11C7" w:rsidRPr="00D24F70" w:rsidRDefault="003C11C7" w:rsidP="003C11C7">
      <w:pPr>
        <w:rPr>
          <w:rFonts w:ascii="Times" w:eastAsia="Calibri" w:hAnsi="Times" w:cs="Calibri"/>
          <w:bCs/>
        </w:rPr>
      </w:pPr>
      <w:r w:rsidRPr="00D24F70">
        <w:rPr>
          <w:rFonts w:ascii="Times" w:eastAsia="Calibri" w:hAnsi="Times" w:cs="Calibri"/>
          <w:bCs/>
        </w:rPr>
        <w:t xml:space="preserve">Late work (i.e. late reading summaries, midterm exams, etc.) will not be accepted. Failure to complete assignments will result in a grade of zero for the assignment. Additionally, </w:t>
      </w:r>
      <w:r w:rsidR="000F1803" w:rsidRPr="00D24F70">
        <w:rPr>
          <w:rFonts w:ascii="Times" w:eastAsia="Calibri" w:hAnsi="Times" w:cs="Calibri"/>
          <w:bCs/>
        </w:rPr>
        <w:t xml:space="preserve">each </w:t>
      </w:r>
      <w:r w:rsidRPr="00D24F70">
        <w:rPr>
          <w:rFonts w:ascii="Times" w:eastAsia="Calibri" w:hAnsi="Times" w:cs="Calibri"/>
          <w:bCs/>
        </w:rPr>
        <w:t xml:space="preserve">student must </w:t>
      </w:r>
      <w:r w:rsidR="000F1803" w:rsidRPr="00D24F70">
        <w:rPr>
          <w:rFonts w:ascii="Times" w:eastAsia="Calibri" w:hAnsi="Times" w:cs="Calibri"/>
          <w:bCs/>
        </w:rPr>
        <w:t xml:space="preserve">contribute to the oral and written component of the </w:t>
      </w:r>
      <w:r w:rsidRPr="00D24F70">
        <w:rPr>
          <w:rFonts w:ascii="Times" w:eastAsia="Calibri" w:hAnsi="Times" w:cs="Calibri"/>
          <w:bCs/>
        </w:rPr>
        <w:t xml:space="preserve">Group Project Assignment unless previously excused. If a student fails to contribute to the </w:t>
      </w:r>
      <w:r w:rsidR="000F1803" w:rsidRPr="00D24F70">
        <w:rPr>
          <w:rFonts w:ascii="Times" w:eastAsia="Calibri" w:hAnsi="Times" w:cs="Calibri"/>
          <w:bCs/>
        </w:rPr>
        <w:t xml:space="preserve">assignment, </w:t>
      </w:r>
      <w:r w:rsidRPr="00D24F70">
        <w:rPr>
          <w:rFonts w:ascii="Times" w:eastAsia="Calibri" w:hAnsi="Times" w:cs="Calibri"/>
          <w:bCs/>
        </w:rPr>
        <w:t xml:space="preserve">the student will receive a zero for that portion of the assignment. If a student is excused, they will be required to make up their </w:t>
      </w:r>
      <w:r w:rsidR="000F1803" w:rsidRPr="00D24F70">
        <w:rPr>
          <w:rFonts w:ascii="Times" w:eastAsia="Calibri" w:hAnsi="Times" w:cs="Calibri"/>
          <w:bCs/>
        </w:rPr>
        <w:t xml:space="preserve">oral and written component </w:t>
      </w:r>
      <w:r w:rsidRPr="00D24F70">
        <w:rPr>
          <w:rFonts w:ascii="Times" w:eastAsia="Calibri" w:hAnsi="Times" w:cs="Calibri"/>
          <w:bCs/>
        </w:rPr>
        <w:t xml:space="preserve">of the </w:t>
      </w:r>
      <w:r w:rsidR="000F1803" w:rsidRPr="00D24F70">
        <w:rPr>
          <w:rFonts w:ascii="Times" w:eastAsia="Calibri" w:hAnsi="Times" w:cs="Calibri"/>
          <w:bCs/>
        </w:rPr>
        <w:t xml:space="preserve">assignment </w:t>
      </w:r>
      <w:r w:rsidRPr="00D24F70">
        <w:rPr>
          <w:rFonts w:ascii="Times" w:eastAsia="Calibri" w:hAnsi="Times" w:cs="Calibri"/>
          <w:bCs/>
        </w:rPr>
        <w:t xml:space="preserve">at a later date. </w:t>
      </w:r>
    </w:p>
    <w:p w14:paraId="612F5F3C" w14:textId="77777777" w:rsidR="003C11C7" w:rsidRPr="00D24F70" w:rsidRDefault="003C11C7" w:rsidP="003C11C7">
      <w:pPr>
        <w:rPr>
          <w:rFonts w:ascii="Times" w:eastAsia="Calibri" w:hAnsi="Times" w:cs="Calibri"/>
          <w:b/>
        </w:rPr>
      </w:pPr>
    </w:p>
    <w:p w14:paraId="5AA03660" w14:textId="77777777" w:rsidR="003C11C7" w:rsidRPr="00D24F70" w:rsidRDefault="003C11C7" w:rsidP="003C11C7">
      <w:pPr>
        <w:rPr>
          <w:rFonts w:ascii="Times" w:eastAsia="Calibri" w:hAnsi="Times" w:cs="Calibri"/>
          <w:b/>
        </w:rPr>
      </w:pPr>
    </w:p>
    <w:p w14:paraId="0A64D1E0" w14:textId="716569FE" w:rsidR="009A672E" w:rsidRPr="009A672E" w:rsidRDefault="00CE5012" w:rsidP="003C11C7">
      <w:pPr>
        <w:rPr>
          <w:rFonts w:ascii="Times" w:eastAsia="Calibri" w:hAnsi="Times" w:cs="Calibri"/>
          <w:bCs/>
          <w:color w:val="0070C0"/>
        </w:rPr>
      </w:pPr>
      <w:r w:rsidRPr="00CE5012">
        <w:rPr>
          <w:rFonts w:ascii="Times" w:eastAsia="Calibri" w:hAnsi="Times" w:cs="Calibri"/>
          <w:b/>
        </w:rPr>
        <w:t>Grading Scale</w:t>
      </w:r>
      <w:r w:rsidR="009A672E">
        <w:rPr>
          <w:rFonts w:ascii="Times" w:eastAsia="Calibri" w:hAnsi="Times" w:cs="Calibri"/>
          <w:b/>
        </w:rPr>
        <w:t xml:space="preserve"> </w:t>
      </w:r>
    </w:p>
    <w:p w14:paraId="4634E9B3" w14:textId="77777777" w:rsidR="00CE5012" w:rsidRDefault="00CE5012" w:rsidP="00CE5012">
      <w:pPr>
        <w:rPr>
          <w:rFonts w:ascii="Times" w:eastAsia="Calibri" w:hAnsi="Times" w:cs="Calibri"/>
        </w:rPr>
      </w:pPr>
    </w:p>
    <w:p w14:paraId="76F66485" w14:textId="77777777" w:rsidR="00CE5012" w:rsidRPr="00CE5012" w:rsidRDefault="00CE5012" w:rsidP="00CE5012">
      <w:pPr>
        <w:ind w:left="720"/>
        <w:rPr>
          <w:rFonts w:ascii="Times" w:eastAsia="Calibri" w:hAnsi="Times" w:cs="Calibri"/>
        </w:rPr>
      </w:pPr>
      <w:r w:rsidRPr="00CE5012">
        <w:rPr>
          <w:rFonts w:ascii="Times" w:eastAsia="Calibri" w:hAnsi="Times" w:cs="Calibri"/>
        </w:rPr>
        <w:t>A = 93.0% - 100%</w:t>
      </w:r>
      <w:r w:rsidRPr="00CE5012">
        <w:rPr>
          <w:rFonts w:ascii="Times" w:eastAsia="Calibri" w:hAnsi="Times" w:cs="Calibri"/>
        </w:rPr>
        <w:tab/>
        <w:t>= Superior work, dramatically surpassing minimum requirements</w:t>
      </w:r>
    </w:p>
    <w:p w14:paraId="657B431E" w14:textId="77777777" w:rsidR="00CE5012" w:rsidRPr="00CE5012" w:rsidRDefault="00CE5012" w:rsidP="00CE5012">
      <w:pPr>
        <w:ind w:left="720"/>
        <w:rPr>
          <w:rFonts w:ascii="Times" w:eastAsia="Calibri" w:hAnsi="Times" w:cs="Calibri"/>
        </w:rPr>
      </w:pPr>
      <w:r w:rsidRPr="00CE5012">
        <w:rPr>
          <w:rFonts w:ascii="Times" w:eastAsia="Calibri" w:hAnsi="Times" w:cs="Calibri"/>
        </w:rPr>
        <w:t>A- = 90.0% - 92.9%</w:t>
      </w:r>
    </w:p>
    <w:p w14:paraId="44CAB907" w14:textId="77777777" w:rsidR="00CE5012" w:rsidRPr="00CE5012" w:rsidRDefault="00CE5012" w:rsidP="00CE5012">
      <w:pPr>
        <w:ind w:left="720"/>
        <w:rPr>
          <w:rFonts w:ascii="Times" w:eastAsia="Calibri" w:hAnsi="Times" w:cs="Calibri"/>
        </w:rPr>
      </w:pPr>
      <w:r w:rsidRPr="00CE5012">
        <w:rPr>
          <w:rFonts w:ascii="Times" w:eastAsia="Calibri" w:hAnsi="Times" w:cs="Calibri"/>
        </w:rPr>
        <w:t>B+ = 87.0% - 89.9%</w:t>
      </w:r>
    </w:p>
    <w:p w14:paraId="3029274C" w14:textId="77777777" w:rsidR="00CE5012" w:rsidRPr="00CE5012" w:rsidRDefault="00CE5012" w:rsidP="00CE5012">
      <w:pPr>
        <w:ind w:left="720"/>
        <w:rPr>
          <w:rFonts w:ascii="Times" w:eastAsia="Calibri" w:hAnsi="Times" w:cs="Calibri"/>
        </w:rPr>
      </w:pPr>
      <w:r w:rsidRPr="00CE5012">
        <w:rPr>
          <w:rFonts w:ascii="Times" w:eastAsia="Calibri" w:hAnsi="Times" w:cs="Calibri"/>
        </w:rPr>
        <w:t>B = 83.0% - 86.9%</w:t>
      </w:r>
      <w:r w:rsidRPr="00CE5012">
        <w:rPr>
          <w:rFonts w:ascii="Times" w:eastAsia="Calibri" w:hAnsi="Times" w:cs="Calibri"/>
        </w:rPr>
        <w:tab/>
        <w:t>= Good, exceeding minimum requirements</w:t>
      </w:r>
    </w:p>
    <w:p w14:paraId="35D55BB6" w14:textId="77777777" w:rsidR="00CE5012" w:rsidRPr="00CE5012" w:rsidRDefault="00CE5012" w:rsidP="00CE5012">
      <w:pPr>
        <w:ind w:left="720"/>
        <w:rPr>
          <w:rFonts w:ascii="Times" w:eastAsia="Calibri" w:hAnsi="Times" w:cs="Calibri"/>
        </w:rPr>
      </w:pPr>
      <w:r w:rsidRPr="00CE5012">
        <w:rPr>
          <w:rFonts w:ascii="Times" w:eastAsia="Calibri" w:hAnsi="Times" w:cs="Calibri"/>
        </w:rPr>
        <w:t>B- = 80.0% - 82.9%</w:t>
      </w:r>
    </w:p>
    <w:p w14:paraId="552C2B6F" w14:textId="77777777" w:rsidR="00CE5012" w:rsidRPr="00CE5012" w:rsidRDefault="00CE5012" w:rsidP="00CE5012">
      <w:pPr>
        <w:ind w:left="720"/>
        <w:rPr>
          <w:rFonts w:ascii="Times" w:eastAsia="Calibri" w:hAnsi="Times" w:cs="Calibri"/>
        </w:rPr>
      </w:pPr>
      <w:r w:rsidRPr="00CE5012">
        <w:rPr>
          <w:rFonts w:ascii="Times" w:eastAsia="Calibri" w:hAnsi="Times" w:cs="Calibri"/>
        </w:rPr>
        <w:t>C+ = 77.0% - 79.9%</w:t>
      </w:r>
    </w:p>
    <w:p w14:paraId="1A8B24C2" w14:textId="77777777" w:rsidR="00CE5012" w:rsidRPr="00CE5012" w:rsidRDefault="00CE5012" w:rsidP="00CE5012">
      <w:pPr>
        <w:ind w:left="720"/>
        <w:rPr>
          <w:rFonts w:ascii="Times" w:eastAsia="Calibri" w:hAnsi="Times" w:cs="Calibri"/>
        </w:rPr>
      </w:pPr>
      <w:r w:rsidRPr="00CE5012">
        <w:rPr>
          <w:rFonts w:ascii="Times" w:eastAsia="Calibri" w:hAnsi="Times" w:cs="Calibri"/>
        </w:rPr>
        <w:t>C = 73.0% - 76.9%</w:t>
      </w:r>
      <w:r w:rsidRPr="00CE5012">
        <w:rPr>
          <w:rFonts w:ascii="Times" w:eastAsia="Calibri" w:hAnsi="Times" w:cs="Calibri"/>
        </w:rPr>
        <w:tab/>
        <w:t>= Satisfactory, meeting minimum requirements</w:t>
      </w:r>
    </w:p>
    <w:p w14:paraId="670DDB60" w14:textId="77777777" w:rsidR="00CE5012" w:rsidRPr="00CE5012" w:rsidRDefault="00CE5012" w:rsidP="00CE5012">
      <w:pPr>
        <w:ind w:left="720"/>
        <w:rPr>
          <w:rFonts w:ascii="Times" w:eastAsia="Calibri" w:hAnsi="Times" w:cs="Calibri"/>
        </w:rPr>
      </w:pPr>
      <w:r w:rsidRPr="00CE5012">
        <w:rPr>
          <w:rFonts w:ascii="Times" w:eastAsia="Calibri" w:hAnsi="Times" w:cs="Calibri"/>
        </w:rPr>
        <w:t>C- = 70.0% - 72.9%</w:t>
      </w:r>
    </w:p>
    <w:p w14:paraId="19A5D4DC" w14:textId="77777777" w:rsidR="00CE5012" w:rsidRPr="00CE5012" w:rsidRDefault="00CE5012" w:rsidP="00CE5012">
      <w:pPr>
        <w:ind w:left="720"/>
        <w:rPr>
          <w:rFonts w:ascii="Times" w:eastAsia="Calibri" w:hAnsi="Times" w:cs="Calibri"/>
        </w:rPr>
      </w:pPr>
      <w:r w:rsidRPr="00CE5012">
        <w:rPr>
          <w:rFonts w:ascii="Times" w:eastAsia="Calibri" w:hAnsi="Times" w:cs="Calibri"/>
        </w:rPr>
        <w:t>D+ = 67.0% - 69.9%</w:t>
      </w:r>
    </w:p>
    <w:p w14:paraId="09E3AD61" w14:textId="77777777" w:rsidR="00CE5012" w:rsidRPr="00CE5012" w:rsidRDefault="00CE5012" w:rsidP="00CE5012">
      <w:pPr>
        <w:ind w:left="720"/>
        <w:rPr>
          <w:rFonts w:ascii="Times" w:eastAsia="Calibri" w:hAnsi="Times" w:cs="Calibri"/>
        </w:rPr>
      </w:pPr>
      <w:r w:rsidRPr="00CE5012">
        <w:rPr>
          <w:rFonts w:ascii="Times" w:eastAsia="Calibri" w:hAnsi="Times" w:cs="Calibri"/>
        </w:rPr>
        <w:t>D = 63.0% - 66.9%</w:t>
      </w:r>
      <w:r w:rsidRPr="00CE5012">
        <w:rPr>
          <w:rFonts w:ascii="Times" w:eastAsia="Calibri" w:hAnsi="Times" w:cs="Calibri"/>
        </w:rPr>
        <w:tab/>
        <w:t>= Poor, failing to meet minimum requirements</w:t>
      </w:r>
    </w:p>
    <w:p w14:paraId="7E7F1137" w14:textId="77777777" w:rsidR="00CE5012" w:rsidRPr="00CE5012" w:rsidRDefault="00CE5012" w:rsidP="00CE5012">
      <w:pPr>
        <w:ind w:left="720"/>
        <w:rPr>
          <w:rFonts w:ascii="Times" w:eastAsia="Calibri" w:hAnsi="Times" w:cs="Calibri"/>
        </w:rPr>
      </w:pPr>
      <w:r w:rsidRPr="00CE5012">
        <w:rPr>
          <w:rFonts w:ascii="Times" w:eastAsia="Calibri" w:hAnsi="Times" w:cs="Calibri"/>
        </w:rPr>
        <w:t>D- = 60.0% - 62.9%</w:t>
      </w:r>
    </w:p>
    <w:p w14:paraId="6BC466E9" w14:textId="77777777" w:rsidR="00CE5012" w:rsidRPr="00CE5012" w:rsidRDefault="00CE5012" w:rsidP="00CE5012">
      <w:pPr>
        <w:ind w:left="720"/>
        <w:rPr>
          <w:rFonts w:ascii="Times" w:eastAsia="Calibri" w:hAnsi="Times" w:cs="Calibri"/>
        </w:rPr>
      </w:pPr>
      <w:r w:rsidRPr="00CE5012">
        <w:rPr>
          <w:rFonts w:ascii="Times" w:eastAsia="Calibri" w:hAnsi="Times" w:cs="Calibri"/>
        </w:rPr>
        <w:t>F = 0 - 59.9%</w:t>
      </w:r>
    </w:p>
    <w:p w14:paraId="68ACE344" w14:textId="77777777" w:rsidR="00CE5012" w:rsidRPr="00CE5012" w:rsidRDefault="00CE5012" w:rsidP="00CE5012">
      <w:pPr>
        <w:rPr>
          <w:rFonts w:ascii="Times" w:eastAsia="Calibri" w:hAnsi="Times" w:cs="Calibri"/>
        </w:rPr>
      </w:pPr>
    </w:p>
    <w:p w14:paraId="4B9793D3" w14:textId="77777777" w:rsidR="00CE5012" w:rsidRPr="00CE5012" w:rsidRDefault="00CE5012" w:rsidP="00CE5012">
      <w:pPr>
        <w:spacing w:before="11"/>
        <w:ind w:left="735"/>
        <w:rPr>
          <w:rFonts w:ascii="Times" w:eastAsia="Calibri" w:hAnsi="Times" w:cs="Calibri"/>
        </w:rPr>
      </w:pPr>
      <w:r w:rsidRPr="00CE5012">
        <w:rPr>
          <w:rFonts w:ascii="Times" w:eastAsia="Calibri" w:hAnsi="Times" w:cs="Calibri"/>
        </w:rPr>
        <w:t>*For VT students: You must receive a C or better to transfer courses back to Virginia Tech. GPA will not be affected by transfer credits.*</w:t>
      </w:r>
    </w:p>
    <w:p w14:paraId="5551A419" w14:textId="1FA32F68" w:rsidR="009A672E" w:rsidRDefault="009A672E">
      <w:pPr>
        <w:rPr>
          <w:b/>
        </w:rPr>
      </w:pPr>
    </w:p>
    <w:p w14:paraId="4DB00D5A" w14:textId="77777777" w:rsidR="009A672E" w:rsidRDefault="009A672E">
      <w:pPr>
        <w:rPr>
          <w:b/>
        </w:rPr>
      </w:pPr>
    </w:p>
    <w:p w14:paraId="42853178" w14:textId="4E0FF5B3" w:rsidR="00777AE3" w:rsidRDefault="00000000">
      <w:pPr>
        <w:rPr>
          <w:b/>
        </w:rPr>
      </w:pPr>
      <w:r>
        <w:rPr>
          <w:b/>
        </w:rPr>
        <w:t>Grading</w:t>
      </w:r>
      <w:r w:rsidR="0070171A">
        <w:rPr>
          <w:b/>
        </w:rPr>
        <w:t xml:space="preserve"> &amp; Assignments</w:t>
      </w:r>
      <w:r>
        <w:rPr>
          <w:b/>
        </w:rPr>
        <w:t>:</w:t>
      </w:r>
    </w:p>
    <w:p w14:paraId="5D2BD175" w14:textId="77777777" w:rsidR="0070171A" w:rsidRDefault="0070171A">
      <w:pPr>
        <w:rPr>
          <w:b/>
        </w:rPr>
      </w:pPr>
    </w:p>
    <w:p w14:paraId="0AC7B252" w14:textId="35BB18DE" w:rsidR="00777AE3" w:rsidRDefault="00CE5012">
      <w:pPr>
        <w:widowControl/>
        <w:numPr>
          <w:ilvl w:val="0"/>
          <w:numId w:val="6"/>
        </w:numPr>
        <w:pBdr>
          <w:top w:val="nil"/>
          <w:left w:val="nil"/>
          <w:bottom w:val="nil"/>
          <w:right w:val="nil"/>
          <w:between w:val="nil"/>
        </w:pBdr>
      </w:pPr>
      <w:r>
        <w:rPr>
          <w:color w:val="000000"/>
        </w:rPr>
        <w:t>Midterm Exam (30% of total grade</w:t>
      </w:r>
      <w:r w:rsidR="0070171A">
        <w:rPr>
          <w:color w:val="000000"/>
        </w:rPr>
        <w:t>, 30 points</w:t>
      </w:r>
      <w:r>
        <w:rPr>
          <w:color w:val="000000"/>
        </w:rPr>
        <w:t xml:space="preserve">) </w:t>
      </w:r>
    </w:p>
    <w:p w14:paraId="2A10B295" w14:textId="419A16F0" w:rsidR="00777AE3" w:rsidRPr="0070171A" w:rsidRDefault="00000000" w:rsidP="0070171A">
      <w:pPr>
        <w:widowControl/>
        <w:numPr>
          <w:ilvl w:val="1"/>
          <w:numId w:val="6"/>
        </w:numPr>
        <w:pBdr>
          <w:top w:val="nil"/>
          <w:left w:val="nil"/>
          <w:bottom w:val="nil"/>
          <w:right w:val="nil"/>
          <w:between w:val="nil"/>
        </w:pBdr>
        <w:spacing w:after="200"/>
      </w:pPr>
      <w:r>
        <w:rPr>
          <w:color w:val="000000"/>
        </w:rPr>
        <w:t>Everything from the course (including class discussions, readings, and lectures) comprise testable content.</w:t>
      </w:r>
    </w:p>
    <w:p w14:paraId="4CBFCCDE" w14:textId="77777777" w:rsidR="0070171A" w:rsidRDefault="0070171A" w:rsidP="0070171A">
      <w:pPr>
        <w:widowControl/>
        <w:numPr>
          <w:ilvl w:val="0"/>
          <w:numId w:val="6"/>
        </w:numPr>
        <w:pBdr>
          <w:top w:val="nil"/>
          <w:left w:val="nil"/>
          <w:bottom w:val="nil"/>
          <w:right w:val="nil"/>
          <w:between w:val="nil"/>
        </w:pBdr>
      </w:pPr>
      <w:r>
        <w:rPr>
          <w:color w:val="000000"/>
        </w:rPr>
        <w:t xml:space="preserve">Assigned Readings &amp; Summaries (20% of total grade, 20 points) </w:t>
      </w:r>
    </w:p>
    <w:p w14:paraId="5D9FB9D8" w14:textId="01E9037D" w:rsidR="00777AE3" w:rsidRPr="00704946" w:rsidRDefault="0070171A" w:rsidP="00704946">
      <w:pPr>
        <w:widowControl/>
        <w:numPr>
          <w:ilvl w:val="1"/>
          <w:numId w:val="6"/>
        </w:numPr>
        <w:pBdr>
          <w:top w:val="nil"/>
          <w:left w:val="nil"/>
          <w:bottom w:val="nil"/>
          <w:right w:val="nil"/>
          <w:between w:val="nil"/>
        </w:pBdr>
      </w:pPr>
      <w:r>
        <w:rPr>
          <w:color w:val="000000"/>
        </w:rPr>
        <w:t xml:space="preserve">Readings will be posted each day and due by 9am of the following day. Please see the course schedule for details. </w:t>
      </w:r>
    </w:p>
    <w:p w14:paraId="6435AA1C" w14:textId="594A113B" w:rsidR="00704946" w:rsidRPr="0070171A" w:rsidRDefault="00704946" w:rsidP="0070171A">
      <w:pPr>
        <w:widowControl/>
        <w:numPr>
          <w:ilvl w:val="1"/>
          <w:numId w:val="6"/>
        </w:numPr>
        <w:pBdr>
          <w:top w:val="nil"/>
          <w:left w:val="nil"/>
          <w:bottom w:val="nil"/>
          <w:right w:val="nil"/>
          <w:between w:val="nil"/>
        </w:pBdr>
        <w:spacing w:after="200"/>
      </w:pPr>
      <w:r>
        <w:rPr>
          <w:color w:val="000000"/>
        </w:rPr>
        <w:t xml:space="preserve">In addition to posted readings, one </w:t>
      </w:r>
      <w:r w:rsidRPr="00704946">
        <w:rPr>
          <w:i/>
          <w:iCs/>
          <w:color w:val="000000"/>
        </w:rPr>
        <w:t>This I Believe</w:t>
      </w:r>
      <w:r>
        <w:rPr>
          <w:color w:val="000000"/>
        </w:rPr>
        <w:t xml:space="preserve"> essay is to be read and summarized each day. You select which article </w:t>
      </w:r>
      <w:r w:rsidR="007B2306">
        <w:rPr>
          <w:color w:val="000000"/>
        </w:rPr>
        <w:t xml:space="preserve">to </w:t>
      </w:r>
      <w:r>
        <w:rPr>
          <w:color w:val="000000"/>
        </w:rPr>
        <w:t xml:space="preserve">read and summarize from </w:t>
      </w:r>
      <w:hyperlink r:id="rId7" w:history="1">
        <w:r w:rsidRPr="00C97E10">
          <w:rPr>
            <w:rStyle w:val="Hyperlink"/>
          </w:rPr>
          <w:t>https://thisibelieve.org/</w:t>
        </w:r>
      </w:hyperlink>
      <w:r>
        <w:rPr>
          <w:color w:val="000000"/>
        </w:rPr>
        <w:t xml:space="preserve">. </w:t>
      </w:r>
    </w:p>
    <w:p w14:paraId="53A98AC1" w14:textId="4942E8C3" w:rsidR="00777AE3" w:rsidRDefault="00000000">
      <w:pPr>
        <w:widowControl/>
        <w:numPr>
          <w:ilvl w:val="0"/>
          <w:numId w:val="6"/>
        </w:numPr>
        <w:pBdr>
          <w:top w:val="nil"/>
          <w:left w:val="nil"/>
          <w:bottom w:val="nil"/>
          <w:right w:val="nil"/>
          <w:between w:val="nil"/>
        </w:pBdr>
      </w:pPr>
      <w:r>
        <w:rPr>
          <w:color w:val="000000"/>
        </w:rPr>
        <w:t>Group Project (</w:t>
      </w:r>
      <w:r w:rsidR="00CE5012">
        <w:rPr>
          <w:color w:val="000000"/>
        </w:rPr>
        <w:t>50</w:t>
      </w:r>
      <w:r>
        <w:rPr>
          <w:color w:val="000000"/>
        </w:rPr>
        <w:t>% of total grade</w:t>
      </w:r>
      <w:r w:rsidR="0070171A">
        <w:rPr>
          <w:color w:val="000000"/>
        </w:rPr>
        <w:t>, 50 points</w:t>
      </w:r>
      <w:r>
        <w:rPr>
          <w:color w:val="000000"/>
        </w:rPr>
        <w:t xml:space="preserve">)  </w:t>
      </w:r>
    </w:p>
    <w:p w14:paraId="2A3CEE8C" w14:textId="7FC054EA" w:rsidR="00777AE3" w:rsidRPr="009A672E" w:rsidRDefault="00000000">
      <w:pPr>
        <w:widowControl/>
        <w:numPr>
          <w:ilvl w:val="1"/>
          <w:numId w:val="6"/>
        </w:numPr>
        <w:pBdr>
          <w:top w:val="nil"/>
          <w:left w:val="nil"/>
          <w:bottom w:val="nil"/>
          <w:right w:val="nil"/>
          <w:between w:val="nil"/>
        </w:pBdr>
        <w:rPr>
          <w:color w:val="0070C0"/>
        </w:rPr>
      </w:pPr>
      <w:r>
        <w:rPr>
          <w:color w:val="000000"/>
        </w:rPr>
        <w:t xml:space="preserve">Develop a grant </w:t>
      </w:r>
      <w:r w:rsidRPr="00D24F70">
        <w:t>proposal</w:t>
      </w:r>
      <w:r w:rsidR="006D70D2" w:rsidRPr="00D24F70">
        <w:t xml:space="preserve">. This assignment is in </w:t>
      </w:r>
      <w:r w:rsidR="000F1803" w:rsidRPr="00D24F70">
        <w:t xml:space="preserve">the </w:t>
      </w:r>
      <w:r w:rsidR="006D70D2" w:rsidRPr="00D24F70">
        <w:t xml:space="preserve">final exam. </w:t>
      </w:r>
    </w:p>
    <w:p w14:paraId="5F2EE983" w14:textId="77777777" w:rsidR="0070171A" w:rsidRPr="0070171A" w:rsidRDefault="0070171A" w:rsidP="0070171A">
      <w:pPr>
        <w:widowControl/>
        <w:numPr>
          <w:ilvl w:val="1"/>
          <w:numId w:val="6"/>
        </w:numPr>
        <w:pBdr>
          <w:top w:val="nil"/>
          <w:left w:val="nil"/>
          <w:bottom w:val="nil"/>
          <w:right w:val="nil"/>
          <w:between w:val="nil"/>
        </w:pBdr>
      </w:pPr>
      <w:hyperlink r:id="rId8">
        <w:r>
          <w:rPr>
            <w:color w:val="0563C1"/>
            <w:u w:val="single"/>
          </w:rPr>
          <w:t>https://sowkweb.usc.edu/download/faculty-staff-resources/nih-grant-proposal-guidelines</w:t>
        </w:r>
      </w:hyperlink>
    </w:p>
    <w:p w14:paraId="7E9841EE" w14:textId="2F9B8CD3" w:rsidR="00777AE3" w:rsidRPr="00CE5012" w:rsidRDefault="0070171A">
      <w:pPr>
        <w:widowControl/>
        <w:numPr>
          <w:ilvl w:val="1"/>
          <w:numId w:val="6"/>
        </w:numPr>
        <w:pBdr>
          <w:top w:val="nil"/>
          <w:left w:val="nil"/>
          <w:bottom w:val="nil"/>
          <w:right w:val="nil"/>
          <w:between w:val="nil"/>
        </w:pBdr>
        <w:spacing w:after="200"/>
      </w:pPr>
      <w:r>
        <w:rPr>
          <w:color w:val="000000"/>
        </w:rPr>
        <w:t>See Appendix A for more details</w:t>
      </w:r>
    </w:p>
    <w:p w14:paraId="3DD05726" w14:textId="77777777" w:rsidR="00CE5012" w:rsidRPr="00D24F70" w:rsidRDefault="00CE5012" w:rsidP="0070171A">
      <w:pPr>
        <w:widowControl/>
        <w:pBdr>
          <w:top w:val="nil"/>
          <w:left w:val="nil"/>
          <w:bottom w:val="nil"/>
          <w:right w:val="nil"/>
          <w:between w:val="nil"/>
        </w:pBdr>
        <w:spacing w:after="200"/>
        <w:ind w:left="1440"/>
      </w:pPr>
    </w:p>
    <w:p w14:paraId="3A452B15" w14:textId="253D4F85" w:rsidR="006D70D2" w:rsidRPr="00D24F70" w:rsidRDefault="006D70D2" w:rsidP="006D70D2">
      <w:pPr>
        <w:widowControl/>
        <w:pBdr>
          <w:top w:val="nil"/>
          <w:left w:val="nil"/>
          <w:bottom w:val="nil"/>
          <w:right w:val="nil"/>
          <w:between w:val="nil"/>
        </w:pBdr>
        <w:spacing w:after="200"/>
        <w:rPr>
          <w:b/>
          <w:bCs/>
        </w:rPr>
      </w:pPr>
      <w:r w:rsidRPr="00D24F70">
        <w:rPr>
          <w:b/>
          <w:bCs/>
        </w:rPr>
        <w:t xml:space="preserve">Testing Policy: </w:t>
      </w:r>
    </w:p>
    <w:p w14:paraId="36B9490D" w14:textId="445AD55B" w:rsidR="006D70D2" w:rsidRPr="00D24F70" w:rsidRDefault="006D70D2" w:rsidP="009A672E">
      <w:pPr>
        <w:widowControl/>
        <w:pBdr>
          <w:top w:val="nil"/>
          <w:left w:val="nil"/>
          <w:bottom w:val="nil"/>
          <w:right w:val="nil"/>
          <w:between w:val="nil"/>
        </w:pBdr>
        <w:spacing w:after="200"/>
      </w:pPr>
      <w:r w:rsidRPr="00D24F70">
        <w:t xml:space="preserve">The Group Project assignment is the final exam. </w:t>
      </w:r>
      <w:r w:rsidR="009A672E" w:rsidRPr="00D24F70">
        <w:t xml:space="preserve">See Appendix A for more details regarding the requirements for the Group Project. </w:t>
      </w:r>
    </w:p>
    <w:p w14:paraId="0766EDA1" w14:textId="77777777" w:rsidR="009A672E" w:rsidRPr="00D24F70" w:rsidRDefault="009A672E" w:rsidP="009A672E">
      <w:pPr>
        <w:widowControl/>
        <w:pBdr>
          <w:top w:val="nil"/>
          <w:left w:val="nil"/>
          <w:bottom w:val="nil"/>
          <w:right w:val="nil"/>
          <w:between w:val="nil"/>
        </w:pBdr>
        <w:spacing w:after="200"/>
      </w:pPr>
    </w:p>
    <w:p w14:paraId="322635D5" w14:textId="77777777" w:rsidR="00777AE3" w:rsidRDefault="00000000">
      <w:pPr>
        <w:widowControl/>
        <w:spacing w:after="200"/>
        <w:rPr>
          <w:b/>
        </w:rPr>
      </w:pPr>
      <w:r>
        <w:rPr>
          <w:b/>
        </w:rPr>
        <w:t xml:space="preserve">Academic Integrity: </w:t>
      </w:r>
    </w:p>
    <w:p w14:paraId="7EEBF548" w14:textId="77777777" w:rsidR="00777AE3" w:rsidRDefault="00000000">
      <w:pPr>
        <w:widowControl/>
        <w:pBdr>
          <w:top w:val="nil"/>
          <w:left w:val="nil"/>
          <w:bottom w:val="nil"/>
          <w:right w:val="nil"/>
          <w:between w:val="nil"/>
        </w:pBdr>
        <w:spacing w:before="265"/>
        <w:ind w:right="117"/>
        <w:rPr>
          <w:rFonts w:ascii="Times" w:eastAsia="Times" w:hAnsi="Times" w:cs="Times"/>
          <w:color w:val="000000"/>
        </w:rPr>
      </w:pPr>
      <w:r>
        <w:rPr>
          <w:rFonts w:ascii="Times" w:eastAsia="Times" w:hAnsi="Times" w:cs="Times"/>
          <w:color w:val="000000"/>
        </w:rPr>
        <w:t xml:space="preserve">Your learning and integrity are at the core of your RC education. You must follow the rules outlined in the College’s </w:t>
      </w:r>
      <w:hyperlink r:id="rId9">
        <w:r w:rsidR="00777AE3">
          <w:rPr>
            <w:rFonts w:ascii="Times" w:eastAsia="Times" w:hAnsi="Times" w:cs="Times"/>
            <w:color w:val="1155CC"/>
            <w:u w:val="single"/>
          </w:rPr>
          <w:t>Academic Integrity policies</w:t>
        </w:r>
      </w:hyperlink>
      <w:r>
        <w:rPr>
          <w:rFonts w:ascii="Times" w:eastAsia="Times" w:hAnsi="Times" w:cs="Times"/>
          <w:color w:val="000000"/>
        </w:rPr>
        <w:t>. All assignments submitted shall be considered “graded work” and all aspects of your coursework are covered by the Academic Integrity rules. All projects and homework assignments are to be completed individually unless otherwise specified.</w:t>
      </w:r>
    </w:p>
    <w:p w14:paraId="3D2DC13E" w14:textId="0983F428" w:rsidR="00777AE3" w:rsidRDefault="00000000">
      <w:pPr>
        <w:widowControl/>
        <w:pBdr>
          <w:top w:val="nil"/>
          <w:left w:val="nil"/>
          <w:bottom w:val="nil"/>
          <w:right w:val="nil"/>
          <w:between w:val="nil"/>
        </w:pBdr>
        <w:spacing w:before="261"/>
        <w:ind w:right="218"/>
        <w:rPr>
          <w:rFonts w:ascii="Times" w:eastAsia="Times" w:hAnsi="Times" w:cs="Times"/>
          <w:color w:val="000000"/>
        </w:rPr>
      </w:pPr>
      <w:r>
        <w:rPr>
          <w:rFonts w:ascii="Times" w:eastAsia="Times" w:hAnsi="Times" w:cs="Times"/>
          <w:color w:val="000000"/>
        </w:rPr>
        <w:lastRenderedPageBreak/>
        <w:t>Commission of any of the following acts shall constitute academic misconduct. This listing is not, however, exclusive of other acts that may reasonably be said to constitute academic misconduct. </w:t>
      </w:r>
    </w:p>
    <w:p w14:paraId="1F5B4B8E" w14:textId="260287E9" w:rsidR="00777AE3" w:rsidRDefault="00000000">
      <w:pPr>
        <w:widowControl/>
        <w:numPr>
          <w:ilvl w:val="0"/>
          <w:numId w:val="2"/>
        </w:numPr>
        <w:pBdr>
          <w:top w:val="nil"/>
          <w:left w:val="nil"/>
          <w:bottom w:val="nil"/>
          <w:right w:val="nil"/>
          <w:between w:val="nil"/>
        </w:pBdr>
        <w:spacing w:before="266"/>
        <w:ind w:right="144"/>
        <w:rPr>
          <w:rFonts w:ascii="Times" w:eastAsia="Times" w:hAnsi="Times" w:cs="Times"/>
          <w:color w:val="000000"/>
        </w:rPr>
      </w:pPr>
      <w:r>
        <w:rPr>
          <w:rFonts w:ascii="Times" w:eastAsia="Times" w:hAnsi="Times" w:cs="Times"/>
          <w:b/>
          <w:color w:val="000000"/>
        </w:rPr>
        <w:t xml:space="preserve">CHEATING: </w:t>
      </w:r>
      <w:r>
        <w:rPr>
          <w:rFonts w:ascii="Times" w:eastAsia="Times" w:hAnsi="Times" w:cs="Times"/>
          <w:color w:val="000000"/>
        </w:rPr>
        <w:t xml:space="preserve">Cheating includes the intentional use of unauthorized materials, information, notes, study aids or other devices or materials in any academic </w:t>
      </w:r>
      <w:r w:rsidR="007B2306">
        <w:rPr>
          <w:rFonts w:ascii="Times" w:eastAsia="Times" w:hAnsi="Times" w:cs="Times"/>
          <w:color w:val="000000"/>
        </w:rPr>
        <w:t>exercise or</w:t>
      </w:r>
      <w:r>
        <w:rPr>
          <w:rFonts w:ascii="Times" w:eastAsia="Times" w:hAnsi="Times" w:cs="Times"/>
          <w:color w:val="000000"/>
        </w:rPr>
        <w:t xml:space="preserve"> attempts thereof.  </w:t>
      </w:r>
    </w:p>
    <w:p w14:paraId="0C6E4CDF" w14:textId="7EA09797" w:rsidR="00777AE3" w:rsidRDefault="00000000">
      <w:pPr>
        <w:widowControl/>
        <w:numPr>
          <w:ilvl w:val="0"/>
          <w:numId w:val="2"/>
        </w:numPr>
        <w:pBdr>
          <w:top w:val="nil"/>
          <w:left w:val="nil"/>
          <w:bottom w:val="nil"/>
          <w:right w:val="nil"/>
          <w:between w:val="nil"/>
        </w:pBdr>
        <w:spacing w:before="18"/>
        <w:ind w:right="497"/>
        <w:rPr>
          <w:rFonts w:ascii="Times" w:eastAsia="Times" w:hAnsi="Times" w:cs="Times"/>
          <w:color w:val="000000"/>
        </w:rPr>
      </w:pPr>
      <w:r>
        <w:rPr>
          <w:rFonts w:ascii="Times" w:eastAsia="Times" w:hAnsi="Times" w:cs="Times"/>
          <w:b/>
          <w:color w:val="000000"/>
        </w:rPr>
        <w:t xml:space="preserve">PLAGIARISM: </w:t>
      </w:r>
      <w:r>
        <w:rPr>
          <w:rFonts w:ascii="Times" w:eastAsia="Times" w:hAnsi="Times" w:cs="Times"/>
          <w:color w:val="000000"/>
        </w:rPr>
        <w:t xml:space="preserve">Plagiarism includes the copying of the language, structure, programming, computer code, ideas, and/or thoughts of another and passing off the same as one's own original </w:t>
      </w:r>
      <w:r w:rsidR="007B2306">
        <w:rPr>
          <w:rFonts w:ascii="Times" w:eastAsia="Times" w:hAnsi="Times" w:cs="Times"/>
          <w:color w:val="000000"/>
        </w:rPr>
        <w:t>work or</w:t>
      </w:r>
      <w:r>
        <w:rPr>
          <w:rFonts w:ascii="Times" w:eastAsia="Times" w:hAnsi="Times" w:cs="Times"/>
          <w:color w:val="000000"/>
        </w:rPr>
        <w:t xml:space="preserve"> attempts thereof.  </w:t>
      </w:r>
    </w:p>
    <w:p w14:paraId="7E87C905" w14:textId="77777777" w:rsidR="00777AE3" w:rsidRDefault="00000000">
      <w:pPr>
        <w:widowControl/>
        <w:numPr>
          <w:ilvl w:val="0"/>
          <w:numId w:val="2"/>
        </w:numPr>
        <w:pBdr>
          <w:top w:val="nil"/>
          <w:left w:val="nil"/>
          <w:bottom w:val="nil"/>
          <w:right w:val="nil"/>
          <w:between w:val="nil"/>
        </w:pBdr>
        <w:spacing w:before="12"/>
        <w:ind w:right="219"/>
        <w:rPr>
          <w:rFonts w:ascii="Times" w:eastAsia="Times" w:hAnsi="Times" w:cs="Times"/>
          <w:color w:val="000000"/>
        </w:rPr>
      </w:pPr>
      <w:r>
        <w:rPr>
          <w:rFonts w:ascii="Times" w:eastAsia="Times" w:hAnsi="Times" w:cs="Times"/>
          <w:b/>
          <w:color w:val="000000"/>
        </w:rPr>
        <w:t xml:space="preserve">FALSIFICATION: </w:t>
      </w:r>
      <w:r>
        <w:rPr>
          <w:rFonts w:ascii="Times" w:eastAsia="Times" w:hAnsi="Times" w:cs="Times"/>
          <w:color w:val="000000"/>
        </w:rPr>
        <w:t>Falsification includes the statement of any untruth, either verbally or in writing, with respect to any element of one's academic work, or attempts thereof.  </w:t>
      </w:r>
    </w:p>
    <w:p w14:paraId="3A37C5FE" w14:textId="77777777" w:rsidR="00777AE3" w:rsidRDefault="00000000">
      <w:pPr>
        <w:widowControl/>
        <w:numPr>
          <w:ilvl w:val="0"/>
          <w:numId w:val="2"/>
        </w:numPr>
        <w:pBdr>
          <w:top w:val="nil"/>
          <w:left w:val="nil"/>
          <w:bottom w:val="nil"/>
          <w:right w:val="nil"/>
          <w:between w:val="nil"/>
        </w:pBdr>
        <w:spacing w:before="18"/>
        <w:ind w:right="314"/>
        <w:rPr>
          <w:rFonts w:ascii="Times" w:eastAsia="Times" w:hAnsi="Times" w:cs="Times"/>
          <w:color w:val="000000"/>
        </w:rPr>
      </w:pPr>
      <w:r>
        <w:rPr>
          <w:rFonts w:ascii="Times" w:eastAsia="Times" w:hAnsi="Times" w:cs="Times"/>
          <w:b/>
          <w:color w:val="000000"/>
        </w:rPr>
        <w:t xml:space="preserve">FABRICATION: </w:t>
      </w:r>
      <w:r>
        <w:rPr>
          <w:rFonts w:ascii="Times" w:eastAsia="Times" w:hAnsi="Times" w:cs="Times"/>
          <w:color w:val="000000"/>
        </w:rPr>
        <w:t>Fabrication includes making up data and results, and recording or reporting them, or submitting fabricated documents, or attempts thereof.  </w:t>
      </w:r>
    </w:p>
    <w:p w14:paraId="08B380D0" w14:textId="77777777" w:rsidR="00777AE3" w:rsidRDefault="00000000">
      <w:pPr>
        <w:widowControl/>
        <w:numPr>
          <w:ilvl w:val="0"/>
          <w:numId w:val="2"/>
        </w:numPr>
        <w:pBdr>
          <w:top w:val="nil"/>
          <w:left w:val="nil"/>
          <w:bottom w:val="nil"/>
          <w:right w:val="nil"/>
          <w:between w:val="nil"/>
        </w:pBdr>
        <w:spacing w:before="13"/>
        <w:ind w:right="310"/>
        <w:rPr>
          <w:rFonts w:ascii="Times" w:eastAsia="Times" w:hAnsi="Times" w:cs="Times"/>
          <w:color w:val="000000"/>
        </w:rPr>
      </w:pPr>
      <w:r>
        <w:rPr>
          <w:rFonts w:ascii="Times" w:eastAsia="Times" w:hAnsi="Times" w:cs="Times"/>
          <w:b/>
          <w:color w:val="000000"/>
        </w:rPr>
        <w:t xml:space="preserve">MULTIPLE SUBMISSION: </w:t>
      </w:r>
      <w:r>
        <w:rPr>
          <w:rFonts w:ascii="Times" w:eastAsia="Times" w:hAnsi="Times" w:cs="Times"/>
          <w:color w:val="000000"/>
        </w:rPr>
        <w:t>Multiple submission involves the submission for credit – without authorization from the instructor receiving the work – of substantial portions of any work (including oral reports) previously submitted for credit at any academic institution of attempts thereof. </w:t>
      </w:r>
    </w:p>
    <w:p w14:paraId="69614F60" w14:textId="6455CA55" w:rsidR="00777AE3" w:rsidRDefault="00000000">
      <w:pPr>
        <w:widowControl/>
        <w:numPr>
          <w:ilvl w:val="0"/>
          <w:numId w:val="2"/>
        </w:numPr>
        <w:pBdr>
          <w:top w:val="nil"/>
          <w:left w:val="nil"/>
          <w:bottom w:val="nil"/>
          <w:right w:val="nil"/>
          <w:between w:val="nil"/>
        </w:pBdr>
        <w:spacing w:before="17"/>
        <w:ind w:right="724"/>
        <w:rPr>
          <w:rFonts w:ascii="Times" w:eastAsia="Times" w:hAnsi="Times" w:cs="Times"/>
          <w:color w:val="000000"/>
        </w:rPr>
      </w:pPr>
      <w:r>
        <w:rPr>
          <w:rFonts w:ascii="Times" w:eastAsia="Times" w:hAnsi="Times" w:cs="Times"/>
          <w:b/>
          <w:color w:val="000000"/>
        </w:rPr>
        <w:t xml:space="preserve">COMPLICITY: </w:t>
      </w:r>
      <w:r>
        <w:rPr>
          <w:rFonts w:ascii="Times" w:eastAsia="Times" w:hAnsi="Times" w:cs="Times"/>
          <w:color w:val="000000"/>
        </w:rPr>
        <w:t xml:space="preserve">Complicity includes intentionally helping another to engage in an act of academic </w:t>
      </w:r>
      <w:r w:rsidR="007B2306">
        <w:rPr>
          <w:rFonts w:ascii="Times" w:eastAsia="Times" w:hAnsi="Times" w:cs="Times"/>
          <w:color w:val="000000"/>
        </w:rPr>
        <w:t>misconduct or</w:t>
      </w:r>
      <w:r>
        <w:rPr>
          <w:rFonts w:ascii="Times" w:eastAsia="Times" w:hAnsi="Times" w:cs="Times"/>
          <w:color w:val="000000"/>
        </w:rPr>
        <w:t xml:space="preserve"> attempts thereof.  </w:t>
      </w:r>
    </w:p>
    <w:p w14:paraId="552F0F55" w14:textId="77777777" w:rsidR="00777AE3" w:rsidRDefault="00000000">
      <w:pPr>
        <w:widowControl/>
        <w:numPr>
          <w:ilvl w:val="0"/>
          <w:numId w:val="2"/>
        </w:numPr>
        <w:pBdr>
          <w:top w:val="nil"/>
          <w:left w:val="nil"/>
          <w:bottom w:val="nil"/>
          <w:right w:val="nil"/>
          <w:between w:val="nil"/>
        </w:pBdr>
        <w:spacing w:before="13"/>
        <w:ind w:right="144"/>
        <w:rPr>
          <w:rFonts w:ascii="Times" w:eastAsia="Times" w:hAnsi="Times" w:cs="Times"/>
          <w:color w:val="000000"/>
        </w:rPr>
      </w:pPr>
      <w:r>
        <w:rPr>
          <w:rFonts w:ascii="Times" w:eastAsia="Times" w:hAnsi="Times" w:cs="Times"/>
          <w:b/>
          <w:color w:val="000000"/>
        </w:rPr>
        <w:t xml:space="preserve">VIOLATION OF UNIVERSITY, COLLEGE, DEPARTMENTAL, PROGRAM, COURSE, OR FACULTY RULES: </w:t>
      </w:r>
      <w:r>
        <w:rPr>
          <w:rFonts w:ascii="Times" w:eastAsia="Times" w:hAnsi="Times" w:cs="Times"/>
          <w:color w:val="000000"/>
        </w:rPr>
        <w:t>The violation of any University, College, Departmental, Program, Course, or Faculty Rules relating to academic matters that may lead to an unfair academic advantage by the student violating the rule(s).  </w:t>
      </w:r>
    </w:p>
    <w:p w14:paraId="6D1D7B40" w14:textId="77777777" w:rsidR="00DE1677" w:rsidRDefault="00DE1677">
      <w:pPr>
        <w:widowControl/>
        <w:pBdr>
          <w:top w:val="nil"/>
          <w:left w:val="nil"/>
          <w:bottom w:val="nil"/>
          <w:right w:val="nil"/>
          <w:between w:val="nil"/>
        </w:pBdr>
        <w:spacing w:before="267"/>
        <w:ind w:right="222"/>
        <w:rPr>
          <w:rFonts w:ascii="Times" w:eastAsia="Times" w:hAnsi="Times" w:cs="Times"/>
          <w:color w:val="000000"/>
        </w:rPr>
      </w:pPr>
    </w:p>
    <w:p w14:paraId="7F5E9C94" w14:textId="3DD22BC3" w:rsidR="00DE1677" w:rsidRPr="00DE1677" w:rsidRDefault="00DE1677" w:rsidP="00DE1677">
      <w:pPr>
        <w:widowControl/>
        <w:rPr>
          <w:rFonts w:ascii="Times" w:hAnsi="Times"/>
        </w:rPr>
      </w:pPr>
      <w:r w:rsidRPr="00DE1677">
        <w:rPr>
          <w:rFonts w:ascii="Times" w:hAnsi="Times" w:cs="Calibri"/>
          <w:b/>
          <w:bCs/>
          <w:color w:val="000000"/>
        </w:rPr>
        <w:t>Artificial Intelligence Policy:</w:t>
      </w:r>
      <w:r w:rsidRPr="00DE1677">
        <w:rPr>
          <w:rFonts w:ascii="Times" w:hAnsi="Times" w:cs="Calibri"/>
          <w:color w:val="000000"/>
        </w:rPr>
        <w:t xml:space="preserve"> Since a central goal of this subject is to help you become independent and critical thinkers, you are prohibited from using AI tools (i.e. Chat GPT) in your work. Any work submitted using AI tools will be treated as though it was plagiarized.</w:t>
      </w:r>
    </w:p>
    <w:p w14:paraId="096C1A95" w14:textId="1F0E36F2" w:rsidR="00777AE3" w:rsidRDefault="00000000">
      <w:pPr>
        <w:widowControl/>
        <w:pBdr>
          <w:top w:val="nil"/>
          <w:left w:val="nil"/>
          <w:bottom w:val="nil"/>
          <w:right w:val="nil"/>
          <w:between w:val="nil"/>
        </w:pBdr>
        <w:spacing w:before="267"/>
        <w:ind w:right="222"/>
        <w:rPr>
          <w:rFonts w:ascii="Times" w:eastAsia="Times" w:hAnsi="Times" w:cs="Times"/>
          <w:color w:val="000000"/>
        </w:rPr>
      </w:pPr>
      <w:r>
        <w:rPr>
          <w:rFonts w:ascii="Times" w:eastAsia="Times" w:hAnsi="Times" w:cs="Times"/>
          <w:color w:val="000000"/>
        </w:rPr>
        <w:t>If you have questions or are unclear about what constitutes academic misconduct on an assignment, please speak with me.</w:t>
      </w:r>
    </w:p>
    <w:p w14:paraId="13446C6C" w14:textId="42AD50F3" w:rsidR="00777AE3" w:rsidRDefault="00000000">
      <w:pPr>
        <w:widowControl/>
        <w:pBdr>
          <w:top w:val="nil"/>
          <w:left w:val="nil"/>
          <w:bottom w:val="nil"/>
          <w:right w:val="nil"/>
          <w:between w:val="nil"/>
        </w:pBdr>
        <w:spacing w:before="267"/>
        <w:ind w:left="4" w:right="114" w:hanging="4"/>
        <w:rPr>
          <w:rFonts w:ascii="Times" w:eastAsia="Times" w:hAnsi="Times" w:cs="Times"/>
          <w:b/>
          <w:i/>
          <w:color w:val="000000"/>
        </w:rPr>
      </w:pPr>
      <w:r>
        <w:rPr>
          <w:rFonts w:ascii="Times" w:eastAsia="Times" w:hAnsi="Times" w:cs="Times"/>
          <w:b/>
          <w:color w:val="000000"/>
        </w:rPr>
        <w:t>Students with Disabilities:</w:t>
      </w:r>
      <w:r>
        <w:rPr>
          <w:rFonts w:ascii="Times" w:eastAsia="Times" w:hAnsi="Times" w:cs="Times"/>
          <w:b/>
          <w:i/>
          <w:color w:val="000000"/>
        </w:rPr>
        <w:t xml:space="preserve"> </w:t>
      </w:r>
    </w:p>
    <w:p w14:paraId="43969D12" w14:textId="14606F12" w:rsidR="00777AE3" w:rsidRPr="00DE1677" w:rsidRDefault="00000000" w:rsidP="0070171A">
      <w:pPr>
        <w:widowControl/>
        <w:pBdr>
          <w:top w:val="nil"/>
          <w:left w:val="nil"/>
          <w:bottom w:val="nil"/>
          <w:right w:val="nil"/>
          <w:between w:val="nil"/>
        </w:pBdr>
        <w:spacing w:before="267"/>
        <w:ind w:left="43" w:right="114" w:hanging="4"/>
        <w:rPr>
          <w:rFonts w:ascii="Times" w:eastAsia="Times" w:hAnsi="Times" w:cs="Times"/>
          <w:b/>
          <w:color w:val="000000"/>
        </w:rPr>
      </w:pPr>
      <w:r>
        <w:rPr>
          <w:rFonts w:ascii="Times" w:eastAsia="Times" w:hAnsi="Times" w:cs="Times"/>
          <w:b/>
          <w:color w:val="000000"/>
        </w:rPr>
        <w:t>Accessible Education Services (AES)</w:t>
      </w:r>
      <w:r>
        <w:rPr>
          <w:rFonts w:ascii="Times" w:eastAsia="Times" w:hAnsi="Times" w:cs="Times"/>
          <w:color w:val="000000"/>
        </w:rPr>
        <w:t xml:space="preserve"> </w:t>
      </w:r>
      <w:r w:rsidR="007B2306">
        <w:rPr>
          <w:rFonts w:ascii="Times" w:eastAsia="Times" w:hAnsi="Times" w:cs="Times"/>
          <w:color w:val="000000"/>
        </w:rPr>
        <w:t>is in</w:t>
      </w:r>
      <w:r>
        <w:rPr>
          <w:rFonts w:ascii="Times" w:eastAsia="Times" w:hAnsi="Times" w:cs="Times"/>
          <w:color w:val="000000"/>
        </w:rPr>
        <w:t xml:space="preserve"> the Goode-Pasfield Center for Learning and Teaching in Fintel Library. AES provides reasonable accommodations to students with documented disabilities. To register for services, students must self-identify to AES, complete the registration process, and provide current documentation of a disability along with recommendations from the qualified specialist. Please contact Dustin Persinger, Assistant Director of Academic Services for Accessible Education, at 540-375-2247 or by e-mail at </w:t>
      </w:r>
      <w:hyperlink r:id="rId10">
        <w:r w:rsidR="00777AE3">
          <w:rPr>
            <w:rFonts w:ascii="Times" w:eastAsia="Times" w:hAnsi="Times" w:cs="Times"/>
            <w:color w:val="1155CC"/>
            <w:u w:val="single"/>
          </w:rPr>
          <w:t>aes@roanoke.edu</w:t>
        </w:r>
      </w:hyperlink>
      <w:r>
        <w:rPr>
          <w:rFonts w:ascii="Times" w:eastAsia="Times" w:hAnsi="Times" w:cs="Times"/>
          <w:color w:val="000000"/>
        </w:rPr>
        <w:t xml:space="preserve"> to schedule an appointment. If you have registered with AES in the past and would like to receive academic accommodations for this semester, please contact Dustin Persinger at your earliest convenience to schedule an appointment and/or obtain your accommodation letter for the current semester.</w:t>
      </w:r>
    </w:p>
    <w:p w14:paraId="361DF1BF" w14:textId="77777777" w:rsidR="0070171A" w:rsidRDefault="0070171A">
      <w:pPr>
        <w:spacing w:before="45"/>
        <w:ind w:left="39"/>
        <w:jc w:val="center"/>
        <w:rPr>
          <w:b/>
          <w:color w:val="990000"/>
        </w:rPr>
      </w:pPr>
    </w:p>
    <w:p w14:paraId="046140BA" w14:textId="3817D2C0" w:rsidR="001371E2" w:rsidRDefault="001371E2">
      <w:pPr>
        <w:rPr>
          <w:b/>
          <w:color w:val="990000"/>
        </w:rPr>
      </w:pPr>
      <w:r>
        <w:rPr>
          <w:b/>
          <w:color w:val="990000"/>
        </w:rPr>
        <w:br w:type="page"/>
      </w:r>
    </w:p>
    <w:p w14:paraId="04FCDA3C" w14:textId="77777777" w:rsidR="0070171A" w:rsidRDefault="0070171A">
      <w:pPr>
        <w:spacing w:before="45"/>
        <w:ind w:left="39"/>
        <w:jc w:val="center"/>
        <w:rPr>
          <w:b/>
          <w:color w:val="990000"/>
        </w:rPr>
      </w:pPr>
    </w:p>
    <w:p w14:paraId="2C0E5249" w14:textId="77777777" w:rsidR="0030123E" w:rsidRPr="0030123E" w:rsidRDefault="0030123E" w:rsidP="0030123E">
      <w:pPr>
        <w:spacing w:before="6"/>
        <w:rPr>
          <w:color w:val="000000" w:themeColor="text1"/>
        </w:rPr>
      </w:pPr>
      <w:r w:rsidRPr="0030123E">
        <w:rPr>
          <w:rFonts w:ascii="Times" w:hAnsi="Times"/>
          <w:b/>
          <w:color w:val="000000" w:themeColor="text1"/>
        </w:rPr>
        <w:t xml:space="preserve">Course Schedule: </w:t>
      </w:r>
    </w:p>
    <w:p w14:paraId="3C77915D" w14:textId="77777777" w:rsidR="0030123E" w:rsidRDefault="0030123E" w:rsidP="0030123E"/>
    <w:tbl>
      <w:tblPr>
        <w:tblStyle w:val="a"/>
        <w:tblW w:w="9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28"/>
        <w:gridCol w:w="3510"/>
        <w:gridCol w:w="4590"/>
      </w:tblGrid>
      <w:tr w:rsidR="0030123E" w14:paraId="6B03CB0C" w14:textId="77777777" w:rsidTr="00DF0163">
        <w:tc>
          <w:tcPr>
            <w:tcW w:w="1728" w:type="dxa"/>
          </w:tcPr>
          <w:p w14:paraId="52106444" w14:textId="77777777" w:rsidR="0030123E" w:rsidRDefault="0030123E" w:rsidP="00DF0163">
            <w:pPr>
              <w:rPr>
                <w:b/>
              </w:rPr>
            </w:pPr>
            <w:r>
              <w:rPr>
                <w:b/>
              </w:rPr>
              <w:t>Date</w:t>
            </w:r>
          </w:p>
        </w:tc>
        <w:tc>
          <w:tcPr>
            <w:tcW w:w="3510" w:type="dxa"/>
          </w:tcPr>
          <w:p w14:paraId="59E3697B" w14:textId="77777777" w:rsidR="0030123E" w:rsidRDefault="0030123E" w:rsidP="00DF0163">
            <w:pPr>
              <w:rPr>
                <w:b/>
              </w:rPr>
            </w:pPr>
            <w:r>
              <w:rPr>
                <w:b/>
              </w:rPr>
              <w:t>Class topic</w:t>
            </w:r>
          </w:p>
        </w:tc>
        <w:tc>
          <w:tcPr>
            <w:tcW w:w="4590" w:type="dxa"/>
          </w:tcPr>
          <w:p w14:paraId="5D4B9BC7" w14:textId="5DEB4693" w:rsidR="0030123E" w:rsidRDefault="0030123E" w:rsidP="00DF0163">
            <w:pPr>
              <w:rPr>
                <w:b/>
              </w:rPr>
            </w:pPr>
            <w:r>
              <w:rPr>
                <w:b/>
              </w:rPr>
              <w:t>Reading Assignment</w:t>
            </w:r>
            <w:r w:rsidR="00704946">
              <w:rPr>
                <w:b/>
              </w:rPr>
              <w:t>s</w:t>
            </w:r>
          </w:p>
          <w:p w14:paraId="0452794A" w14:textId="0D978200" w:rsidR="0030123E" w:rsidRPr="0030123E" w:rsidRDefault="0030123E" w:rsidP="00DF0163">
            <w:pPr>
              <w:rPr>
                <w:b/>
                <w:i/>
              </w:rPr>
            </w:pPr>
            <w:r w:rsidRPr="0030123E">
              <w:rPr>
                <w:b/>
                <w:i/>
              </w:rPr>
              <w:t>*R</w:t>
            </w:r>
            <w:r>
              <w:rPr>
                <w:b/>
                <w:i/>
              </w:rPr>
              <w:t>eading Summarie</w:t>
            </w:r>
            <w:r w:rsidRPr="0030123E">
              <w:rPr>
                <w:b/>
                <w:i/>
              </w:rPr>
              <w:t>s due before class begins (9am)</w:t>
            </w:r>
          </w:p>
        </w:tc>
      </w:tr>
      <w:tr w:rsidR="0030123E" w14:paraId="20719E27" w14:textId="77777777" w:rsidTr="00DF0163">
        <w:tc>
          <w:tcPr>
            <w:tcW w:w="1728" w:type="dxa"/>
          </w:tcPr>
          <w:p w14:paraId="0B9169EC" w14:textId="77777777" w:rsidR="0030123E" w:rsidRDefault="0030123E" w:rsidP="00DF0163">
            <w:r>
              <w:t>Class 1</w:t>
            </w:r>
          </w:p>
        </w:tc>
        <w:tc>
          <w:tcPr>
            <w:tcW w:w="3510" w:type="dxa"/>
          </w:tcPr>
          <w:p w14:paraId="64993F33" w14:textId="77777777" w:rsidR="0030123E" w:rsidRDefault="0030123E" w:rsidP="00DF0163">
            <w:r>
              <w:t xml:space="preserve">Overview </w:t>
            </w:r>
          </w:p>
        </w:tc>
        <w:tc>
          <w:tcPr>
            <w:tcW w:w="4590" w:type="dxa"/>
          </w:tcPr>
          <w:p w14:paraId="379CED0E" w14:textId="0BDF1324" w:rsidR="0030123E" w:rsidRDefault="00704946" w:rsidP="00DF0163">
            <w:r>
              <w:t>This I Believe Essay</w:t>
            </w:r>
          </w:p>
          <w:p w14:paraId="5EB4EA97" w14:textId="77777777" w:rsidR="00704946" w:rsidRDefault="00704946" w:rsidP="00DF0163">
            <w:r>
              <w:t>Enduring Change</w:t>
            </w:r>
          </w:p>
          <w:p w14:paraId="1541B43A" w14:textId="77777777" w:rsidR="00704946" w:rsidRDefault="00704946" w:rsidP="00DF0163">
            <w:r>
              <w:t>How a Bit of Awe Can Improve Your Health</w:t>
            </w:r>
          </w:p>
          <w:p w14:paraId="661A77C5" w14:textId="23BB5259" w:rsidR="00704946" w:rsidRDefault="00704946" w:rsidP="00DF0163">
            <w:r>
              <w:t>Trigger Warnings</w:t>
            </w:r>
          </w:p>
        </w:tc>
      </w:tr>
      <w:tr w:rsidR="00704946" w14:paraId="3B54412E" w14:textId="77777777" w:rsidTr="00DF0163">
        <w:tc>
          <w:tcPr>
            <w:tcW w:w="1728" w:type="dxa"/>
          </w:tcPr>
          <w:p w14:paraId="797499AB" w14:textId="198F23A4" w:rsidR="00704946" w:rsidRDefault="00704946" w:rsidP="00DF0163">
            <w:r>
              <w:t>Class 2</w:t>
            </w:r>
          </w:p>
        </w:tc>
        <w:tc>
          <w:tcPr>
            <w:tcW w:w="3510" w:type="dxa"/>
          </w:tcPr>
          <w:p w14:paraId="093831CE" w14:textId="1FA0CE2E" w:rsidR="00704946" w:rsidRDefault="00704946" w:rsidP="00DF0163">
            <w:r>
              <w:t>Conceptual Models</w:t>
            </w:r>
          </w:p>
        </w:tc>
        <w:tc>
          <w:tcPr>
            <w:tcW w:w="4590" w:type="dxa"/>
          </w:tcPr>
          <w:p w14:paraId="128E0FD8" w14:textId="77777777" w:rsidR="00704946" w:rsidRDefault="00704946" w:rsidP="00704946">
            <w:r>
              <w:t>This I Believe Essay</w:t>
            </w:r>
          </w:p>
          <w:p w14:paraId="6F028158" w14:textId="77777777" w:rsidR="00704946" w:rsidRDefault="00704946" w:rsidP="00704946">
            <w:r>
              <w:t>Snowflake</w:t>
            </w:r>
          </w:p>
          <w:p w14:paraId="4E290FCB" w14:textId="77777777" w:rsidR="00704946" w:rsidRDefault="00704946" w:rsidP="00704946">
            <w:r>
              <w:t>Uniquely Stupid</w:t>
            </w:r>
          </w:p>
          <w:p w14:paraId="4BDB68E7" w14:textId="184FBE48" w:rsidR="00704946" w:rsidRDefault="00704946" w:rsidP="00704946">
            <w:r>
              <w:t>Why are Americans so Awful to One Another</w:t>
            </w:r>
          </w:p>
        </w:tc>
      </w:tr>
      <w:tr w:rsidR="0030123E" w14:paraId="5E9D4634" w14:textId="77777777" w:rsidTr="00DF0163">
        <w:tc>
          <w:tcPr>
            <w:tcW w:w="1728" w:type="dxa"/>
          </w:tcPr>
          <w:p w14:paraId="41CD12FD" w14:textId="2A1B6899" w:rsidR="0030123E" w:rsidRDefault="0030123E" w:rsidP="00DF0163">
            <w:r>
              <w:t>Class 3</w:t>
            </w:r>
          </w:p>
        </w:tc>
        <w:tc>
          <w:tcPr>
            <w:tcW w:w="3510" w:type="dxa"/>
          </w:tcPr>
          <w:p w14:paraId="735E3F0F" w14:textId="77777777" w:rsidR="0030123E" w:rsidRDefault="0030123E" w:rsidP="00DF0163">
            <w:r>
              <w:t>Conceptual Models</w:t>
            </w:r>
          </w:p>
        </w:tc>
        <w:tc>
          <w:tcPr>
            <w:tcW w:w="4590" w:type="dxa"/>
          </w:tcPr>
          <w:p w14:paraId="6A36570C" w14:textId="77777777" w:rsidR="00704946" w:rsidRDefault="00704946" w:rsidP="00704946">
            <w:r>
              <w:t>This I Believe Essay</w:t>
            </w:r>
          </w:p>
          <w:p w14:paraId="41B64458" w14:textId="77777777" w:rsidR="00704946" w:rsidRDefault="00704946" w:rsidP="00704946">
            <w:r>
              <w:t>Bagozzi</w:t>
            </w:r>
          </w:p>
          <w:p w14:paraId="01A629C6" w14:textId="0868CDC5" w:rsidR="00704946" w:rsidRDefault="00704946" w:rsidP="00704946">
            <w:r>
              <w:t>Brinberg and Axelson</w:t>
            </w:r>
          </w:p>
        </w:tc>
      </w:tr>
      <w:tr w:rsidR="0030123E" w14:paraId="2D6879BC" w14:textId="77777777" w:rsidTr="00DF0163">
        <w:tc>
          <w:tcPr>
            <w:tcW w:w="1728" w:type="dxa"/>
          </w:tcPr>
          <w:p w14:paraId="529B185A" w14:textId="77777777" w:rsidR="0030123E" w:rsidRDefault="0030123E" w:rsidP="00DF0163">
            <w:r>
              <w:t>Class 4</w:t>
            </w:r>
          </w:p>
        </w:tc>
        <w:tc>
          <w:tcPr>
            <w:tcW w:w="3510" w:type="dxa"/>
          </w:tcPr>
          <w:p w14:paraId="2302035F" w14:textId="77777777" w:rsidR="0030123E" w:rsidRDefault="0030123E" w:rsidP="00DF0163">
            <w:r>
              <w:t>Creativity/Grant Proposal</w:t>
            </w:r>
          </w:p>
        </w:tc>
        <w:tc>
          <w:tcPr>
            <w:tcW w:w="4590" w:type="dxa"/>
          </w:tcPr>
          <w:p w14:paraId="607F5CB6" w14:textId="77777777" w:rsidR="00704946" w:rsidRDefault="00704946" w:rsidP="00704946">
            <w:r>
              <w:t>This I Believe Essay</w:t>
            </w:r>
          </w:p>
          <w:p w14:paraId="1F4822B7" w14:textId="1114A25D" w:rsidR="00704946" w:rsidRDefault="00704946" w:rsidP="00704946">
            <w:r>
              <w:t>Fishbein 2002</w:t>
            </w:r>
          </w:p>
        </w:tc>
      </w:tr>
      <w:tr w:rsidR="0030123E" w14:paraId="58EEEC9C" w14:textId="77777777" w:rsidTr="00DF0163">
        <w:tc>
          <w:tcPr>
            <w:tcW w:w="1728" w:type="dxa"/>
          </w:tcPr>
          <w:p w14:paraId="1C12DE11" w14:textId="538FBD70" w:rsidR="0030123E" w:rsidRDefault="0030123E" w:rsidP="00DF0163">
            <w:r>
              <w:t>Class 5</w:t>
            </w:r>
          </w:p>
        </w:tc>
        <w:tc>
          <w:tcPr>
            <w:tcW w:w="3510" w:type="dxa"/>
          </w:tcPr>
          <w:p w14:paraId="1ADDF191" w14:textId="77777777" w:rsidR="0030123E" w:rsidRDefault="0030123E" w:rsidP="00DF0163">
            <w:r>
              <w:t>Insights Into Behavior Change</w:t>
            </w:r>
          </w:p>
        </w:tc>
        <w:tc>
          <w:tcPr>
            <w:tcW w:w="4590" w:type="dxa"/>
          </w:tcPr>
          <w:p w14:paraId="4F8914C7" w14:textId="47112CF6" w:rsidR="0030123E" w:rsidRDefault="00704946" w:rsidP="00DF0163">
            <w:r>
              <w:t>N/A</w:t>
            </w:r>
          </w:p>
        </w:tc>
      </w:tr>
      <w:tr w:rsidR="00704946" w14:paraId="7DEB8BB6" w14:textId="77777777" w:rsidTr="00DF0163">
        <w:tc>
          <w:tcPr>
            <w:tcW w:w="1728" w:type="dxa"/>
          </w:tcPr>
          <w:p w14:paraId="0565B020" w14:textId="30F24946" w:rsidR="00704946" w:rsidRDefault="00704946" w:rsidP="00704946">
            <w:r>
              <w:t>Class 6</w:t>
            </w:r>
          </w:p>
        </w:tc>
        <w:tc>
          <w:tcPr>
            <w:tcW w:w="3510" w:type="dxa"/>
          </w:tcPr>
          <w:p w14:paraId="292277B8" w14:textId="3D43EEEA" w:rsidR="00704946" w:rsidRDefault="00704946" w:rsidP="00704946">
            <w:r>
              <w:t>Insights Into Behavior Change</w:t>
            </w:r>
          </w:p>
        </w:tc>
        <w:tc>
          <w:tcPr>
            <w:tcW w:w="4590" w:type="dxa"/>
          </w:tcPr>
          <w:p w14:paraId="5084B18C" w14:textId="074D6CE4" w:rsidR="00704946" w:rsidRDefault="00704946" w:rsidP="00704946">
            <w:r>
              <w:t>This I Believe Essay</w:t>
            </w:r>
          </w:p>
          <w:p w14:paraId="2A579B3F" w14:textId="7276BEDA" w:rsidR="00704946" w:rsidRDefault="00704946" w:rsidP="00704946">
            <w:r>
              <w:t>Nudge Ch. 1 &amp; Ch. 2</w:t>
            </w:r>
          </w:p>
        </w:tc>
      </w:tr>
      <w:tr w:rsidR="00704946" w14:paraId="6BBC7E1C" w14:textId="77777777" w:rsidTr="00DF0163">
        <w:tc>
          <w:tcPr>
            <w:tcW w:w="1728" w:type="dxa"/>
          </w:tcPr>
          <w:p w14:paraId="60F8001A" w14:textId="77777777" w:rsidR="00704946" w:rsidRDefault="00704946" w:rsidP="00704946">
            <w:r>
              <w:t>Class 7</w:t>
            </w:r>
          </w:p>
        </w:tc>
        <w:tc>
          <w:tcPr>
            <w:tcW w:w="3510" w:type="dxa"/>
          </w:tcPr>
          <w:p w14:paraId="2528C0B6" w14:textId="77777777" w:rsidR="00704946" w:rsidRDefault="00704946" w:rsidP="00704946">
            <w:r>
              <w:t>Nudges</w:t>
            </w:r>
          </w:p>
        </w:tc>
        <w:tc>
          <w:tcPr>
            <w:tcW w:w="4590" w:type="dxa"/>
          </w:tcPr>
          <w:p w14:paraId="6B3C759D" w14:textId="77777777" w:rsidR="00704946" w:rsidRDefault="00704946" w:rsidP="00704946">
            <w:r>
              <w:t>This I Believe Essay</w:t>
            </w:r>
          </w:p>
          <w:p w14:paraId="2775C2BC" w14:textId="2CF46871" w:rsidR="00704946" w:rsidRDefault="00704946" w:rsidP="00704946">
            <w:r>
              <w:t>Nudge Ch. 3</w:t>
            </w:r>
          </w:p>
        </w:tc>
      </w:tr>
      <w:tr w:rsidR="00704946" w14:paraId="05F6B334" w14:textId="77777777" w:rsidTr="00DF0163">
        <w:tc>
          <w:tcPr>
            <w:tcW w:w="1728" w:type="dxa"/>
          </w:tcPr>
          <w:p w14:paraId="393EF3E1" w14:textId="77777777" w:rsidR="00704946" w:rsidRDefault="00704946" w:rsidP="00704946">
            <w:r>
              <w:t>Class 8</w:t>
            </w:r>
          </w:p>
        </w:tc>
        <w:tc>
          <w:tcPr>
            <w:tcW w:w="3510" w:type="dxa"/>
          </w:tcPr>
          <w:p w14:paraId="3F1ED462" w14:textId="77777777" w:rsidR="00704946" w:rsidRDefault="00704946" w:rsidP="00704946">
            <w:r>
              <w:t>Narratives as a persuasion platform</w:t>
            </w:r>
          </w:p>
        </w:tc>
        <w:tc>
          <w:tcPr>
            <w:tcW w:w="4590" w:type="dxa"/>
          </w:tcPr>
          <w:p w14:paraId="0F7C10F1" w14:textId="77777777" w:rsidR="005C0C31" w:rsidRDefault="005C0C31" w:rsidP="005C0C31">
            <w:r>
              <w:t>This I Believe Essay</w:t>
            </w:r>
          </w:p>
          <w:p w14:paraId="3F79E2D8" w14:textId="207C7CB8" w:rsidR="00704946" w:rsidRDefault="005C0C31" w:rsidP="00704946">
            <w:r>
              <w:t>Creativity – Jaccard</w:t>
            </w:r>
          </w:p>
          <w:p w14:paraId="1CC67EAF" w14:textId="0896DD86" w:rsidR="005C0C31" w:rsidRDefault="005C0C31" w:rsidP="00704946">
            <w:r>
              <w:t>Framework of Narrative Persuasion</w:t>
            </w:r>
          </w:p>
        </w:tc>
      </w:tr>
      <w:tr w:rsidR="00704946" w14:paraId="6E28660C" w14:textId="77777777" w:rsidTr="00DF0163">
        <w:tc>
          <w:tcPr>
            <w:tcW w:w="1728" w:type="dxa"/>
          </w:tcPr>
          <w:p w14:paraId="64458B22" w14:textId="2BE27DAC" w:rsidR="00704946" w:rsidRDefault="00704946" w:rsidP="00704946">
            <w:r>
              <w:t>Class 9</w:t>
            </w:r>
          </w:p>
        </w:tc>
        <w:tc>
          <w:tcPr>
            <w:tcW w:w="3510" w:type="dxa"/>
          </w:tcPr>
          <w:p w14:paraId="5AF78EDC" w14:textId="77777777" w:rsidR="00704946" w:rsidRDefault="00704946" w:rsidP="00704946">
            <w:r>
              <w:t>Social marketing</w:t>
            </w:r>
          </w:p>
        </w:tc>
        <w:tc>
          <w:tcPr>
            <w:tcW w:w="4590" w:type="dxa"/>
          </w:tcPr>
          <w:p w14:paraId="6A9B2020" w14:textId="77777777" w:rsidR="005C0C31" w:rsidRDefault="005C0C31" w:rsidP="005C0C31">
            <w:r>
              <w:t>This I Believe Essay</w:t>
            </w:r>
          </w:p>
          <w:p w14:paraId="66308342" w14:textId="711E42CA" w:rsidR="00704946" w:rsidRDefault="005C0C31" w:rsidP="00704946">
            <w:r>
              <w:t>Social Marketing Behavior Book, Ch. 1-3</w:t>
            </w:r>
          </w:p>
        </w:tc>
      </w:tr>
      <w:tr w:rsidR="00704946" w14:paraId="31C4A484" w14:textId="77777777" w:rsidTr="00DF0163">
        <w:tc>
          <w:tcPr>
            <w:tcW w:w="1728" w:type="dxa"/>
          </w:tcPr>
          <w:p w14:paraId="2EEF24B5" w14:textId="46C277C0" w:rsidR="00704946" w:rsidRDefault="00704946" w:rsidP="00704946">
            <w:r>
              <w:t>Class 10</w:t>
            </w:r>
          </w:p>
        </w:tc>
        <w:tc>
          <w:tcPr>
            <w:tcW w:w="3510" w:type="dxa"/>
          </w:tcPr>
          <w:p w14:paraId="275FEFEC" w14:textId="3C9E4A23" w:rsidR="00704946" w:rsidRDefault="00704946" w:rsidP="00704946">
            <w:r>
              <w:t>Social marketing</w:t>
            </w:r>
          </w:p>
        </w:tc>
        <w:tc>
          <w:tcPr>
            <w:tcW w:w="4590" w:type="dxa"/>
          </w:tcPr>
          <w:p w14:paraId="2684051B" w14:textId="3C8AEEFA" w:rsidR="00704946" w:rsidRDefault="00704946" w:rsidP="00704946">
            <w:r>
              <w:t>N/A</w:t>
            </w:r>
          </w:p>
        </w:tc>
      </w:tr>
      <w:tr w:rsidR="00704946" w14:paraId="58832332" w14:textId="77777777" w:rsidTr="00DF0163">
        <w:tc>
          <w:tcPr>
            <w:tcW w:w="1728" w:type="dxa"/>
          </w:tcPr>
          <w:p w14:paraId="1EDFC9DB" w14:textId="77777777" w:rsidR="00704946" w:rsidRDefault="00704946" w:rsidP="00704946">
            <w:r>
              <w:t>Class 11</w:t>
            </w:r>
          </w:p>
        </w:tc>
        <w:tc>
          <w:tcPr>
            <w:tcW w:w="3510" w:type="dxa"/>
          </w:tcPr>
          <w:p w14:paraId="0A4F94D4" w14:textId="77777777" w:rsidR="00704946" w:rsidRDefault="00704946" w:rsidP="00704946">
            <w:r>
              <w:t>Social Entrepreneurship</w:t>
            </w:r>
          </w:p>
        </w:tc>
        <w:tc>
          <w:tcPr>
            <w:tcW w:w="4590" w:type="dxa"/>
          </w:tcPr>
          <w:p w14:paraId="2F98F108" w14:textId="77777777" w:rsidR="005C0C31" w:rsidRDefault="005C0C31" w:rsidP="005C0C31">
            <w:r>
              <w:t>This I Believe Essay</w:t>
            </w:r>
          </w:p>
          <w:p w14:paraId="5BEE8E90" w14:textId="77777777" w:rsidR="00704946" w:rsidRDefault="005C0C31" w:rsidP="00704946">
            <w:r>
              <w:t>Yunus on Social Business</w:t>
            </w:r>
          </w:p>
          <w:p w14:paraId="2A0D3A52" w14:textId="57D5E6B5" w:rsidR="005C0C31" w:rsidRDefault="005C0C31" w:rsidP="00704946">
            <w:r>
              <w:t>Listen First</w:t>
            </w:r>
          </w:p>
        </w:tc>
      </w:tr>
      <w:tr w:rsidR="00704946" w14:paraId="6C17E95D" w14:textId="77777777" w:rsidTr="00DF0163">
        <w:trPr>
          <w:trHeight w:val="256"/>
        </w:trPr>
        <w:tc>
          <w:tcPr>
            <w:tcW w:w="1728" w:type="dxa"/>
          </w:tcPr>
          <w:p w14:paraId="39EA12FA" w14:textId="77777777" w:rsidR="00704946" w:rsidRDefault="00704946" w:rsidP="00704946">
            <w:r>
              <w:t>Class 12</w:t>
            </w:r>
          </w:p>
        </w:tc>
        <w:tc>
          <w:tcPr>
            <w:tcW w:w="3510" w:type="dxa"/>
          </w:tcPr>
          <w:p w14:paraId="63E6C42E" w14:textId="77777777" w:rsidR="00704946" w:rsidRDefault="00704946" w:rsidP="00704946">
            <w:r>
              <w:t>Grant proposal development</w:t>
            </w:r>
          </w:p>
        </w:tc>
        <w:tc>
          <w:tcPr>
            <w:tcW w:w="4590" w:type="dxa"/>
          </w:tcPr>
          <w:p w14:paraId="1DC03E0B" w14:textId="77777777" w:rsidR="005C0C31" w:rsidRDefault="005C0C31" w:rsidP="005C0C31">
            <w:r>
              <w:t>This I Believe Essay</w:t>
            </w:r>
          </w:p>
          <w:p w14:paraId="2700FDDE" w14:textId="05284416" w:rsidR="00704946" w:rsidRDefault="005C0C31" w:rsidP="00704946">
            <w:r>
              <w:t>Community Buy In - Health</w:t>
            </w:r>
          </w:p>
        </w:tc>
      </w:tr>
      <w:tr w:rsidR="00704946" w14:paraId="08866449" w14:textId="77777777" w:rsidTr="00DF0163">
        <w:trPr>
          <w:trHeight w:val="256"/>
        </w:trPr>
        <w:tc>
          <w:tcPr>
            <w:tcW w:w="1728" w:type="dxa"/>
          </w:tcPr>
          <w:p w14:paraId="6C608C12" w14:textId="77777777" w:rsidR="00704946" w:rsidRDefault="00704946" w:rsidP="00704946">
            <w:r>
              <w:t>Class 13</w:t>
            </w:r>
          </w:p>
        </w:tc>
        <w:tc>
          <w:tcPr>
            <w:tcW w:w="3510" w:type="dxa"/>
          </w:tcPr>
          <w:p w14:paraId="4EEA6EF9" w14:textId="77777777" w:rsidR="00704946" w:rsidRDefault="00704946" w:rsidP="00704946">
            <w:r>
              <w:t>Grant proposal development</w:t>
            </w:r>
          </w:p>
        </w:tc>
        <w:tc>
          <w:tcPr>
            <w:tcW w:w="4590" w:type="dxa"/>
          </w:tcPr>
          <w:p w14:paraId="1E24E0E8" w14:textId="77777777" w:rsidR="005C0C31" w:rsidRDefault="005C0C31" w:rsidP="005C0C31">
            <w:r>
              <w:t>This I Believe Essay</w:t>
            </w:r>
          </w:p>
          <w:p w14:paraId="12B0179C" w14:textId="7318EC0F" w:rsidR="00704946" w:rsidRDefault="00704946" w:rsidP="00704946"/>
        </w:tc>
      </w:tr>
      <w:tr w:rsidR="00704946" w14:paraId="73735A4A" w14:textId="77777777" w:rsidTr="00DF0163">
        <w:trPr>
          <w:trHeight w:val="256"/>
        </w:trPr>
        <w:tc>
          <w:tcPr>
            <w:tcW w:w="1728" w:type="dxa"/>
          </w:tcPr>
          <w:p w14:paraId="26C2093B" w14:textId="77777777" w:rsidR="00704946" w:rsidRDefault="00704946" w:rsidP="00704946">
            <w:r>
              <w:t>Class 14</w:t>
            </w:r>
          </w:p>
        </w:tc>
        <w:tc>
          <w:tcPr>
            <w:tcW w:w="3510" w:type="dxa"/>
          </w:tcPr>
          <w:p w14:paraId="7CE8E58F" w14:textId="77777777" w:rsidR="00704946" w:rsidRDefault="00704946" w:rsidP="00704946">
            <w:r>
              <w:t>Presentations</w:t>
            </w:r>
          </w:p>
        </w:tc>
        <w:tc>
          <w:tcPr>
            <w:tcW w:w="4590" w:type="dxa"/>
          </w:tcPr>
          <w:p w14:paraId="0B1582C6" w14:textId="77777777" w:rsidR="005C0C31" w:rsidRDefault="005C0C31" w:rsidP="005C0C31">
            <w:r>
              <w:t>This I Believe Essay</w:t>
            </w:r>
          </w:p>
          <w:p w14:paraId="0DBBA9F2" w14:textId="07D4D5AA" w:rsidR="00704946" w:rsidRDefault="00704946" w:rsidP="00704946"/>
        </w:tc>
      </w:tr>
      <w:tr w:rsidR="00704946" w14:paraId="0D243DF1" w14:textId="77777777" w:rsidTr="00DF0163">
        <w:tc>
          <w:tcPr>
            <w:tcW w:w="1728" w:type="dxa"/>
          </w:tcPr>
          <w:p w14:paraId="2B5BBD9F" w14:textId="77777777" w:rsidR="00704946" w:rsidRDefault="00704946" w:rsidP="00704946">
            <w:r>
              <w:t>Class 15</w:t>
            </w:r>
          </w:p>
        </w:tc>
        <w:tc>
          <w:tcPr>
            <w:tcW w:w="3510" w:type="dxa"/>
          </w:tcPr>
          <w:p w14:paraId="79865699" w14:textId="77777777" w:rsidR="00704946" w:rsidRDefault="00704946" w:rsidP="00704946">
            <w:r>
              <w:t>Presentations</w:t>
            </w:r>
          </w:p>
        </w:tc>
        <w:tc>
          <w:tcPr>
            <w:tcW w:w="4590" w:type="dxa"/>
          </w:tcPr>
          <w:p w14:paraId="31B5239E" w14:textId="4355014B" w:rsidR="00704946" w:rsidRDefault="005C0C31" w:rsidP="00704946">
            <w:r>
              <w:t>N/A</w:t>
            </w:r>
          </w:p>
        </w:tc>
      </w:tr>
    </w:tbl>
    <w:p w14:paraId="4268FC59" w14:textId="77777777" w:rsidR="0030123E" w:rsidRDefault="0030123E" w:rsidP="0030123E">
      <w:pPr>
        <w:pBdr>
          <w:top w:val="nil"/>
          <w:left w:val="nil"/>
          <w:bottom w:val="nil"/>
          <w:right w:val="nil"/>
          <w:between w:val="nil"/>
        </w:pBdr>
        <w:ind w:left="708" w:hanging="360"/>
        <w:rPr>
          <w:color w:val="000000"/>
        </w:rPr>
      </w:pPr>
    </w:p>
    <w:p w14:paraId="6B8D3816" w14:textId="77777777" w:rsidR="0030123E" w:rsidRDefault="0030123E" w:rsidP="0030123E">
      <w:pPr>
        <w:spacing w:before="45"/>
        <w:rPr>
          <w:b/>
        </w:rPr>
      </w:pPr>
    </w:p>
    <w:p w14:paraId="3F5AC803" w14:textId="77777777" w:rsidR="0030123E" w:rsidRDefault="0030123E" w:rsidP="0030123E">
      <w:pPr>
        <w:spacing w:before="45"/>
        <w:rPr>
          <w:b/>
          <w:color w:val="990000"/>
        </w:rPr>
      </w:pPr>
    </w:p>
    <w:p w14:paraId="57E29F83" w14:textId="77777777" w:rsidR="0030123E" w:rsidRDefault="0030123E">
      <w:pPr>
        <w:spacing w:before="45"/>
        <w:ind w:left="39"/>
        <w:jc w:val="center"/>
        <w:rPr>
          <w:b/>
          <w:color w:val="990000"/>
        </w:rPr>
      </w:pPr>
    </w:p>
    <w:p w14:paraId="6470025F" w14:textId="77777777" w:rsidR="001371E2" w:rsidRDefault="001371E2">
      <w:pPr>
        <w:rPr>
          <w:b/>
          <w:color w:val="000000" w:themeColor="text1"/>
        </w:rPr>
      </w:pPr>
      <w:r>
        <w:rPr>
          <w:b/>
          <w:color w:val="000000" w:themeColor="text1"/>
        </w:rPr>
        <w:br w:type="page"/>
      </w:r>
    </w:p>
    <w:p w14:paraId="06E7FAB9" w14:textId="6B84E5C7" w:rsidR="0070171A" w:rsidRDefault="0070171A" w:rsidP="0070171A">
      <w:pPr>
        <w:spacing w:before="45"/>
        <w:rPr>
          <w:b/>
          <w:color w:val="000000" w:themeColor="text1"/>
        </w:rPr>
      </w:pPr>
      <w:r w:rsidRPr="0070171A">
        <w:rPr>
          <w:b/>
          <w:color w:val="000000" w:themeColor="text1"/>
        </w:rPr>
        <w:lastRenderedPageBreak/>
        <w:t>A</w:t>
      </w:r>
      <w:r>
        <w:rPr>
          <w:b/>
          <w:color w:val="000000" w:themeColor="text1"/>
        </w:rPr>
        <w:t xml:space="preserve">ppendix A: </w:t>
      </w:r>
    </w:p>
    <w:p w14:paraId="53E711E9" w14:textId="77777777" w:rsidR="0070171A" w:rsidRDefault="0070171A" w:rsidP="0070171A">
      <w:pPr>
        <w:spacing w:before="45"/>
        <w:rPr>
          <w:b/>
          <w:color w:val="000000" w:themeColor="text1"/>
        </w:rPr>
      </w:pPr>
    </w:p>
    <w:p w14:paraId="0D79C382" w14:textId="550798D3" w:rsidR="0030123E" w:rsidRPr="00807510" w:rsidRDefault="0030123E" w:rsidP="0070171A">
      <w:pPr>
        <w:spacing w:before="45"/>
        <w:rPr>
          <w:bCs/>
          <w:color w:val="000000" w:themeColor="text1"/>
          <w:u w:val="single"/>
        </w:rPr>
      </w:pPr>
      <w:r w:rsidRPr="00807510">
        <w:rPr>
          <w:bCs/>
          <w:color w:val="000000" w:themeColor="text1"/>
          <w:u w:val="single"/>
        </w:rPr>
        <w:t xml:space="preserve">Grant Proposal Guidelines: </w:t>
      </w:r>
    </w:p>
    <w:p w14:paraId="5A6B01C3" w14:textId="77777777" w:rsidR="0030123E" w:rsidRDefault="0030123E" w:rsidP="0070171A">
      <w:pPr>
        <w:spacing w:before="45"/>
        <w:rPr>
          <w:b/>
          <w:color w:val="000000" w:themeColor="text1"/>
        </w:rPr>
      </w:pPr>
    </w:p>
    <w:p w14:paraId="385846C2" w14:textId="55B20230" w:rsidR="0030123E" w:rsidRPr="00807510" w:rsidRDefault="0030123E" w:rsidP="0030123E">
      <w:pPr>
        <w:pStyle w:val="NormalWeb"/>
        <w:spacing w:before="0" w:beforeAutospacing="0" w:after="0" w:afterAutospacing="0"/>
        <w:ind w:right="-360"/>
        <w:rPr>
          <w:rFonts w:ascii="Times" w:hAnsi="Times"/>
          <w:sz w:val="22"/>
          <w:szCs w:val="22"/>
        </w:rPr>
      </w:pPr>
      <w:r w:rsidRPr="00807510">
        <w:rPr>
          <w:rFonts w:ascii="Times" w:hAnsi="Times" w:cs="Calibri"/>
          <w:color w:val="000000"/>
          <w:sz w:val="22"/>
          <w:szCs w:val="22"/>
        </w:rPr>
        <w:t>Learning outcomes:  </w:t>
      </w:r>
    </w:p>
    <w:p w14:paraId="2D9F48A2" w14:textId="77777777" w:rsidR="0030123E" w:rsidRPr="0030123E" w:rsidRDefault="0030123E" w:rsidP="0030123E">
      <w:pPr>
        <w:pStyle w:val="NormalWeb"/>
        <w:numPr>
          <w:ilvl w:val="0"/>
          <w:numId w:val="10"/>
        </w:numPr>
        <w:spacing w:before="0" w:beforeAutospacing="0" w:after="0" w:afterAutospacing="0"/>
        <w:ind w:right="-360"/>
        <w:textAlignment w:val="baseline"/>
        <w:rPr>
          <w:rFonts w:ascii="Times" w:hAnsi="Times" w:cs="Calibri"/>
          <w:color w:val="000000"/>
          <w:sz w:val="22"/>
          <w:szCs w:val="22"/>
        </w:rPr>
      </w:pPr>
      <w:r w:rsidRPr="0030123E">
        <w:rPr>
          <w:rFonts w:ascii="Times" w:hAnsi="Times" w:cs="Calibri"/>
          <w:color w:val="000000"/>
          <w:sz w:val="22"/>
          <w:szCs w:val="22"/>
        </w:rPr>
        <w:t>Demonstrate an increased capacity to analyze issues and appreciate different perspectives within diverse populations.</w:t>
      </w:r>
    </w:p>
    <w:p w14:paraId="52B2459E" w14:textId="77777777" w:rsidR="0030123E" w:rsidRPr="0030123E" w:rsidRDefault="0030123E" w:rsidP="0030123E">
      <w:pPr>
        <w:pStyle w:val="NormalWeb"/>
        <w:numPr>
          <w:ilvl w:val="0"/>
          <w:numId w:val="10"/>
        </w:numPr>
        <w:spacing w:before="0" w:beforeAutospacing="0" w:after="0" w:afterAutospacing="0"/>
        <w:ind w:right="-360"/>
        <w:textAlignment w:val="baseline"/>
        <w:rPr>
          <w:rFonts w:ascii="Times" w:hAnsi="Times" w:cs="Calibri"/>
          <w:color w:val="000000"/>
          <w:sz w:val="22"/>
          <w:szCs w:val="22"/>
        </w:rPr>
      </w:pPr>
      <w:r w:rsidRPr="0030123E">
        <w:rPr>
          <w:rFonts w:ascii="Times" w:hAnsi="Times" w:cs="Calibri"/>
          <w:color w:val="000000"/>
          <w:sz w:val="22"/>
          <w:szCs w:val="22"/>
        </w:rPr>
        <w:t>Develop knowledge of community issues, needs, strengths, problems, and resources.</w:t>
      </w:r>
    </w:p>
    <w:p w14:paraId="1C25A547" w14:textId="77777777" w:rsidR="0030123E" w:rsidRPr="0030123E" w:rsidRDefault="0030123E" w:rsidP="0030123E">
      <w:pPr>
        <w:pStyle w:val="NormalWeb"/>
        <w:numPr>
          <w:ilvl w:val="0"/>
          <w:numId w:val="10"/>
        </w:numPr>
        <w:spacing w:before="0" w:beforeAutospacing="0" w:after="0" w:afterAutospacing="0"/>
        <w:ind w:right="-360"/>
        <w:textAlignment w:val="baseline"/>
        <w:rPr>
          <w:rFonts w:ascii="Times" w:hAnsi="Times" w:cs="Calibri"/>
          <w:color w:val="000000"/>
          <w:sz w:val="22"/>
          <w:szCs w:val="22"/>
        </w:rPr>
      </w:pPr>
      <w:r w:rsidRPr="0030123E">
        <w:rPr>
          <w:rFonts w:ascii="Times" w:hAnsi="Times" w:cs="Calibri"/>
          <w:color w:val="000000"/>
          <w:sz w:val="22"/>
          <w:szCs w:val="22"/>
        </w:rPr>
        <w:t xml:space="preserve">Gain practice in translating the theoretical material from the courses into a proposed project using an </w:t>
      </w:r>
      <w:hyperlink r:id="rId11" w:history="1">
        <w:r w:rsidRPr="0030123E">
          <w:rPr>
            <w:rStyle w:val="Hyperlink"/>
            <w:rFonts w:ascii="Times" w:hAnsi="Times" w:cs="Calibri"/>
            <w:color w:val="1155CC"/>
            <w:sz w:val="22"/>
            <w:szCs w:val="22"/>
          </w:rPr>
          <w:t>NIH proposal format</w:t>
        </w:r>
      </w:hyperlink>
      <w:r w:rsidRPr="0030123E">
        <w:rPr>
          <w:rFonts w:ascii="Times" w:hAnsi="Times" w:cs="Calibri"/>
          <w:color w:val="000000"/>
          <w:sz w:val="22"/>
          <w:szCs w:val="22"/>
        </w:rPr>
        <w:t>. </w:t>
      </w:r>
    </w:p>
    <w:p w14:paraId="6B425754" w14:textId="77777777" w:rsidR="0030123E" w:rsidRPr="0030123E" w:rsidRDefault="0030123E" w:rsidP="0030123E">
      <w:pPr>
        <w:rPr>
          <w:rFonts w:ascii="Times" w:hAnsi="Times"/>
        </w:rPr>
      </w:pPr>
    </w:p>
    <w:p w14:paraId="6B1D16BE" w14:textId="3A656C48" w:rsidR="0030123E" w:rsidRPr="0030123E" w:rsidRDefault="0030123E" w:rsidP="007B2306">
      <w:pPr>
        <w:pStyle w:val="NormalWeb"/>
        <w:spacing w:before="0" w:beforeAutospacing="0" w:after="0" w:afterAutospacing="0"/>
        <w:ind w:right="-90"/>
        <w:rPr>
          <w:rFonts w:ascii="Times" w:hAnsi="Times"/>
          <w:sz w:val="22"/>
          <w:szCs w:val="22"/>
        </w:rPr>
      </w:pPr>
      <w:r w:rsidRPr="0030123E">
        <w:rPr>
          <w:rFonts w:ascii="Times" w:hAnsi="Times" w:cs="Calibri"/>
          <w:color w:val="000000"/>
          <w:sz w:val="22"/>
          <w:szCs w:val="22"/>
        </w:rPr>
        <w:t xml:space="preserve">The assigned project will be to develop a grant proposal/marketing plan for a small to medium size </w:t>
      </w:r>
      <w:r w:rsidR="007B2306">
        <w:rPr>
          <w:rFonts w:ascii="Times" w:hAnsi="Times" w:cs="Calibri"/>
          <w:color w:val="000000"/>
          <w:sz w:val="22"/>
          <w:szCs w:val="22"/>
        </w:rPr>
        <w:t>N</w:t>
      </w:r>
      <w:r w:rsidRPr="0030123E">
        <w:rPr>
          <w:rFonts w:ascii="Times" w:hAnsi="Times" w:cs="Calibri"/>
          <w:color w:val="000000"/>
          <w:sz w:val="22"/>
          <w:szCs w:val="22"/>
        </w:rPr>
        <w:t>GO.  </w:t>
      </w:r>
    </w:p>
    <w:p w14:paraId="55FE6026" w14:textId="5FCC8BDD" w:rsidR="0030123E" w:rsidRPr="0030123E" w:rsidRDefault="0030123E" w:rsidP="0030123E">
      <w:pPr>
        <w:rPr>
          <w:rFonts w:ascii="Times" w:hAnsi="Times"/>
        </w:rPr>
      </w:pPr>
    </w:p>
    <w:p w14:paraId="48DC99AA" w14:textId="77777777" w:rsidR="0030123E" w:rsidRPr="0030123E" w:rsidRDefault="0030123E" w:rsidP="0030123E">
      <w:pPr>
        <w:pStyle w:val="NormalWeb"/>
        <w:numPr>
          <w:ilvl w:val="1"/>
          <w:numId w:val="10"/>
        </w:numPr>
        <w:spacing w:before="0" w:beforeAutospacing="0" w:after="0" w:afterAutospacing="0"/>
        <w:textAlignment w:val="baseline"/>
        <w:rPr>
          <w:rFonts w:ascii="Times" w:hAnsi="Times" w:cs="Calibri"/>
          <w:color w:val="000000"/>
          <w:sz w:val="22"/>
          <w:szCs w:val="22"/>
        </w:rPr>
      </w:pPr>
      <w:r w:rsidRPr="0030123E">
        <w:rPr>
          <w:rFonts w:ascii="Times" w:hAnsi="Times" w:cs="Calibri"/>
          <w:b/>
          <w:bCs/>
          <w:color w:val="000000"/>
          <w:sz w:val="22"/>
          <w:szCs w:val="22"/>
        </w:rPr>
        <w:t>Oral presentation</w:t>
      </w:r>
    </w:p>
    <w:p w14:paraId="03D7C1DC" w14:textId="5279A709" w:rsidR="0030123E" w:rsidRDefault="0030123E" w:rsidP="0030123E">
      <w:pPr>
        <w:pStyle w:val="NormalWeb"/>
        <w:numPr>
          <w:ilvl w:val="2"/>
          <w:numId w:val="10"/>
        </w:numPr>
        <w:spacing w:before="0" w:beforeAutospacing="0" w:after="0" w:afterAutospacing="0"/>
        <w:textAlignment w:val="baseline"/>
        <w:rPr>
          <w:rFonts w:ascii="Times" w:hAnsi="Times" w:cs="Calibri"/>
          <w:color w:val="000000"/>
          <w:sz w:val="22"/>
          <w:szCs w:val="22"/>
        </w:rPr>
      </w:pPr>
      <w:r w:rsidRPr="0030123E">
        <w:rPr>
          <w:rFonts w:ascii="Times" w:hAnsi="Times" w:cs="Calibri"/>
          <w:color w:val="000000"/>
          <w:sz w:val="22"/>
          <w:szCs w:val="22"/>
        </w:rPr>
        <w:t>Each student group will have 45 minutes to present their proposal. </w:t>
      </w:r>
    </w:p>
    <w:p w14:paraId="38F0636F" w14:textId="75668600" w:rsidR="0030123E" w:rsidRPr="0030123E" w:rsidRDefault="0030123E" w:rsidP="0030123E">
      <w:pPr>
        <w:pStyle w:val="NormalWeb"/>
        <w:numPr>
          <w:ilvl w:val="2"/>
          <w:numId w:val="10"/>
        </w:numPr>
        <w:spacing w:before="0" w:beforeAutospacing="0" w:after="0" w:afterAutospacing="0"/>
        <w:textAlignment w:val="baseline"/>
        <w:rPr>
          <w:rFonts w:ascii="Times" w:hAnsi="Times" w:cs="Calibri"/>
          <w:color w:val="000000"/>
          <w:sz w:val="22"/>
          <w:szCs w:val="22"/>
        </w:rPr>
      </w:pPr>
      <w:r>
        <w:rPr>
          <w:rFonts w:ascii="Times" w:hAnsi="Times" w:cs="Calibri"/>
          <w:color w:val="000000"/>
          <w:sz w:val="22"/>
          <w:szCs w:val="22"/>
        </w:rPr>
        <w:t>See Rubric below.</w:t>
      </w:r>
    </w:p>
    <w:p w14:paraId="36AA8974" w14:textId="77777777" w:rsidR="0030123E" w:rsidRPr="0030123E" w:rsidRDefault="0030123E" w:rsidP="0030123E">
      <w:pPr>
        <w:pStyle w:val="NormalWeb"/>
        <w:numPr>
          <w:ilvl w:val="1"/>
          <w:numId w:val="10"/>
        </w:numPr>
        <w:spacing w:before="0" w:beforeAutospacing="0" w:after="0" w:afterAutospacing="0"/>
        <w:textAlignment w:val="baseline"/>
        <w:rPr>
          <w:rFonts w:ascii="Times" w:hAnsi="Times" w:cs="Calibri"/>
          <w:color w:val="000000"/>
          <w:sz w:val="22"/>
          <w:szCs w:val="22"/>
        </w:rPr>
      </w:pPr>
      <w:r w:rsidRPr="0030123E">
        <w:rPr>
          <w:rFonts w:ascii="Times" w:hAnsi="Times" w:cs="Calibri"/>
          <w:b/>
          <w:bCs/>
          <w:color w:val="000000"/>
          <w:sz w:val="22"/>
          <w:szCs w:val="22"/>
        </w:rPr>
        <w:t>Written presentation</w:t>
      </w:r>
    </w:p>
    <w:p w14:paraId="35152D9A" w14:textId="010C735A" w:rsidR="0030123E" w:rsidRDefault="0030123E" w:rsidP="0030123E">
      <w:pPr>
        <w:pStyle w:val="NormalWeb"/>
        <w:numPr>
          <w:ilvl w:val="2"/>
          <w:numId w:val="10"/>
        </w:numPr>
        <w:spacing w:before="0" w:beforeAutospacing="0" w:after="0" w:afterAutospacing="0"/>
        <w:textAlignment w:val="baseline"/>
        <w:rPr>
          <w:rFonts w:ascii="Times" w:hAnsi="Times" w:cs="Calibri"/>
          <w:color w:val="000000"/>
          <w:sz w:val="22"/>
          <w:szCs w:val="22"/>
        </w:rPr>
      </w:pPr>
      <w:r w:rsidRPr="0030123E">
        <w:rPr>
          <w:rFonts w:ascii="Times" w:hAnsi="Times" w:cs="Calibri"/>
          <w:color w:val="000000"/>
          <w:sz w:val="22"/>
          <w:szCs w:val="22"/>
        </w:rPr>
        <w:t>The written presentation will be evaluated based on its coherence, insights, and likelihood of implementation.  </w:t>
      </w:r>
    </w:p>
    <w:p w14:paraId="329FF0A4" w14:textId="1AD1057F" w:rsidR="0030123E" w:rsidRPr="0030123E" w:rsidRDefault="0030123E" w:rsidP="0030123E">
      <w:pPr>
        <w:pStyle w:val="NormalWeb"/>
        <w:numPr>
          <w:ilvl w:val="2"/>
          <w:numId w:val="10"/>
        </w:numPr>
        <w:spacing w:before="0" w:beforeAutospacing="0" w:after="0" w:afterAutospacing="0"/>
        <w:textAlignment w:val="baseline"/>
        <w:rPr>
          <w:rFonts w:ascii="Times" w:hAnsi="Times" w:cs="Calibri"/>
          <w:color w:val="000000"/>
          <w:sz w:val="22"/>
          <w:szCs w:val="22"/>
        </w:rPr>
      </w:pPr>
      <w:r>
        <w:rPr>
          <w:rFonts w:ascii="Times" w:hAnsi="Times" w:cs="Calibri"/>
          <w:color w:val="000000"/>
          <w:sz w:val="22"/>
          <w:szCs w:val="22"/>
        </w:rPr>
        <w:t xml:space="preserve">See Rubric below. </w:t>
      </w:r>
    </w:p>
    <w:p w14:paraId="088345E4" w14:textId="77777777" w:rsidR="0030123E" w:rsidRPr="0030123E" w:rsidRDefault="0030123E" w:rsidP="0030123E">
      <w:pPr>
        <w:rPr>
          <w:rFonts w:ascii="Times" w:hAnsi="Times"/>
        </w:rPr>
      </w:pPr>
    </w:p>
    <w:p w14:paraId="01D38F02" w14:textId="77777777" w:rsidR="0030123E" w:rsidRPr="0030123E" w:rsidRDefault="0030123E" w:rsidP="0030123E">
      <w:pPr>
        <w:rPr>
          <w:rFonts w:ascii="Times" w:hAnsi="Times"/>
        </w:rPr>
      </w:pPr>
    </w:p>
    <w:p w14:paraId="2C21E318" w14:textId="29540E32" w:rsidR="0030123E" w:rsidRPr="0030123E" w:rsidRDefault="0030123E" w:rsidP="0030123E">
      <w:pPr>
        <w:pStyle w:val="NormalWeb"/>
        <w:spacing w:before="0" w:beforeAutospacing="0" w:after="0" w:afterAutospacing="0"/>
        <w:rPr>
          <w:rFonts w:ascii="Times" w:hAnsi="Times"/>
          <w:sz w:val="22"/>
          <w:szCs w:val="22"/>
        </w:rPr>
      </w:pPr>
      <w:r w:rsidRPr="0030123E">
        <w:rPr>
          <w:rFonts w:ascii="Times" w:hAnsi="Times" w:cs="Calibri"/>
          <w:color w:val="000000"/>
          <w:sz w:val="22"/>
          <w:szCs w:val="22"/>
        </w:rPr>
        <w:t>All group members are expected to participate equally in all aspects of the group project. </w:t>
      </w:r>
    </w:p>
    <w:p w14:paraId="2B11DF5F" w14:textId="77777777" w:rsidR="0030123E" w:rsidRPr="0030123E" w:rsidRDefault="0030123E" w:rsidP="0030123E">
      <w:pPr>
        <w:rPr>
          <w:rFonts w:ascii="Times" w:hAnsi="Times"/>
        </w:rPr>
      </w:pPr>
    </w:p>
    <w:p w14:paraId="67B30D36" w14:textId="77777777" w:rsidR="0030123E" w:rsidRPr="00807510" w:rsidRDefault="0030123E" w:rsidP="00807510">
      <w:pPr>
        <w:pStyle w:val="Heading4"/>
        <w:spacing w:before="280" w:after="80"/>
        <w:ind w:left="-540" w:right="140" w:firstLine="540"/>
        <w:rPr>
          <w:rFonts w:ascii="Times" w:hAnsi="Times"/>
          <w:color w:val="000000" w:themeColor="text1"/>
          <w:sz w:val="22"/>
          <w:szCs w:val="22"/>
        </w:rPr>
      </w:pPr>
      <w:r w:rsidRPr="00807510">
        <w:rPr>
          <w:rFonts w:ascii="Times" w:hAnsi="Times" w:cs="Arial"/>
          <w:b w:val="0"/>
          <w:bCs/>
          <w:color w:val="000000" w:themeColor="text1"/>
          <w:sz w:val="22"/>
          <w:szCs w:val="22"/>
        </w:rPr>
        <w:t>A. Oral Presentation Rubric</w:t>
      </w:r>
    </w:p>
    <w:tbl>
      <w:tblPr>
        <w:tblW w:w="0" w:type="auto"/>
        <w:tblCellMar>
          <w:top w:w="15" w:type="dxa"/>
          <w:left w:w="15" w:type="dxa"/>
          <w:bottom w:w="15" w:type="dxa"/>
          <w:right w:w="15" w:type="dxa"/>
        </w:tblCellMar>
        <w:tblLook w:val="04A0" w:firstRow="1" w:lastRow="0" w:firstColumn="1" w:lastColumn="0" w:noHBand="0" w:noVBand="1"/>
      </w:tblPr>
      <w:tblGrid>
        <w:gridCol w:w="8000"/>
        <w:gridCol w:w="886"/>
        <w:gridCol w:w="458"/>
      </w:tblGrid>
      <w:tr w:rsidR="0030123E" w:rsidRPr="0030123E" w14:paraId="6F36ED65" w14:textId="77777777" w:rsidTr="001371E2">
        <w:trPr>
          <w:trHeight w:val="525"/>
        </w:trPr>
        <w:tc>
          <w:tcPr>
            <w:tcW w:w="8092" w:type="dxa"/>
            <w:tcBorders>
              <w:top w:val="single" w:sz="6" w:space="0" w:color="C7CDD1"/>
              <w:left w:val="single" w:sz="6" w:space="0" w:color="C7CDD1"/>
              <w:bottom w:val="single" w:sz="6" w:space="0" w:color="C7CDD1"/>
              <w:right w:val="single" w:sz="6" w:space="0" w:color="C7CDD1"/>
            </w:tcBorders>
            <w:shd w:val="clear" w:color="auto" w:fill="F5F5F5"/>
            <w:tcMar>
              <w:top w:w="82" w:type="dxa"/>
              <w:left w:w="82" w:type="dxa"/>
              <w:bottom w:w="82" w:type="dxa"/>
              <w:right w:w="82" w:type="dxa"/>
            </w:tcMar>
            <w:hideMark/>
          </w:tcPr>
          <w:p w14:paraId="5B0EB851" w14:textId="77777777" w:rsidR="0030123E" w:rsidRPr="0030123E" w:rsidRDefault="0030123E">
            <w:pPr>
              <w:pStyle w:val="NormalWeb"/>
              <w:spacing w:before="0" w:beforeAutospacing="0" w:after="0" w:afterAutospacing="0"/>
              <w:jc w:val="center"/>
              <w:rPr>
                <w:rFonts w:ascii="Times" w:hAnsi="Times"/>
                <w:sz w:val="22"/>
                <w:szCs w:val="22"/>
              </w:rPr>
            </w:pPr>
            <w:r w:rsidRPr="0030123E">
              <w:rPr>
                <w:rFonts w:ascii="Times" w:hAnsi="Times" w:cs="Calibri"/>
                <w:b/>
                <w:bCs/>
                <w:color w:val="222222"/>
                <w:sz w:val="22"/>
                <w:szCs w:val="22"/>
              </w:rPr>
              <w:t>Criteria</w:t>
            </w:r>
          </w:p>
        </w:tc>
        <w:tc>
          <w:tcPr>
            <w:tcW w:w="640" w:type="dxa"/>
            <w:tcBorders>
              <w:top w:val="single" w:sz="6" w:space="0" w:color="C7CDD1"/>
              <w:left w:val="single" w:sz="6" w:space="0" w:color="C7CDD1"/>
              <w:bottom w:val="single" w:sz="6" w:space="0" w:color="C7CDD1"/>
              <w:right w:val="single" w:sz="6" w:space="0" w:color="C7CDD1"/>
            </w:tcBorders>
            <w:shd w:val="clear" w:color="auto" w:fill="F5F5F5"/>
            <w:tcMar>
              <w:top w:w="82" w:type="dxa"/>
              <w:left w:w="82" w:type="dxa"/>
              <w:bottom w:w="82" w:type="dxa"/>
              <w:right w:w="82" w:type="dxa"/>
            </w:tcMar>
            <w:hideMark/>
          </w:tcPr>
          <w:p w14:paraId="5EC1E440" w14:textId="77777777" w:rsidR="0030123E" w:rsidRPr="0030123E" w:rsidRDefault="0030123E">
            <w:pPr>
              <w:pStyle w:val="NormalWeb"/>
              <w:spacing w:before="0" w:beforeAutospacing="0" w:after="0" w:afterAutospacing="0"/>
              <w:jc w:val="center"/>
              <w:rPr>
                <w:rFonts w:ascii="Times" w:hAnsi="Times"/>
                <w:sz w:val="22"/>
                <w:szCs w:val="22"/>
              </w:rPr>
            </w:pPr>
            <w:r w:rsidRPr="0030123E">
              <w:rPr>
                <w:rFonts w:ascii="Times" w:hAnsi="Times" w:cs="Calibri"/>
                <w:b/>
                <w:bCs/>
                <w:color w:val="222222"/>
                <w:sz w:val="22"/>
                <w:szCs w:val="22"/>
              </w:rPr>
              <w:t>Ratings</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82" w:type="dxa"/>
              <w:left w:w="82" w:type="dxa"/>
              <w:bottom w:w="82" w:type="dxa"/>
              <w:right w:w="82" w:type="dxa"/>
            </w:tcMar>
            <w:hideMark/>
          </w:tcPr>
          <w:p w14:paraId="4F5E4982" w14:textId="77777777" w:rsidR="0030123E" w:rsidRPr="0030123E" w:rsidRDefault="0030123E">
            <w:pPr>
              <w:pStyle w:val="NormalWeb"/>
              <w:spacing w:before="0" w:beforeAutospacing="0" w:after="0" w:afterAutospacing="0"/>
              <w:jc w:val="center"/>
              <w:rPr>
                <w:rFonts w:ascii="Times" w:hAnsi="Times"/>
                <w:sz w:val="22"/>
                <w:szCs w:val="22"/>
              </w:rPr>
            </w:pPr>
            <w:r w:rsidRPr="0030123E">
              <w:rPr>
                <w:rFonts w:ascii="Times" w:hAnsi="Times" w:cs="Calibri"/>
                <w:b/>
                <w:bCs/>
                <w:color w:val="222222"/>
                <w:sz w:val="22"/>
                <w:szCs w:val="22"/>
              </w:rPr>
              <w:t>Pts</w:t>
            </w:r>
          </w:p>
        </w:tc>
      </w:tr>
      <w:tr w:rsidR="0030123E" w:rsidRPr="0030123E" w14:paraId="1AE5C09B" w14:textId="77777777" w:rsidTr="001371E2">
        <w:trPr>
          <w:trHeight w:val="840"/>
        </w:trPr>
        <w:tc>
          <w:tcPr>
            <w:tcW w:w="8092" w:type="dxa"/>
            <w:tcBorders>
              <w:top w:val="single" w:sz="6" w:space="0" w:color="C7CDD1"/>
              <w:left w:val="single" w:sz="6" w:space="0" w:color="C7CDD1"/>
              <w:bottom w:val="single" w:sz="6" w:space="0" w:color="C7CDD1"/>
              <w:right w:val="single" w:sz="6" w:space="0" w:color="C7CDD1"/>
            </w:tcBorders>
            <w:shd w:val="clear" w:color="auto" w:fill="FFFFFF"/>
            <w:tcMar>
              <w:top w:w="82" w:type="dxa"/>
              <w:left w:w="82" w:type="dxa"/>
              <w:bottom w:w="82" w:type="dxa"/>
              <w:right w:w="82" w:type="dxa"/>
            </w:tcMar>
            <w:hideMark/>
          </w:tcPr>
          <w:p w14:paraId="293E2E7C" w14:textId="77777777" w:rsidR="0030123E" w:rsidRPr="0030123E" w:rsidRDefault="0030123E">
            <w:pPr>
              <w:pStyle w:val="NormalWeb"/>
              <w:spacing w:before="0" w:beforeAutospacing="0" w:after="0" w:afterAutospacing="0"/>
              <w:rPr>
                <w:rFonts w:ascii="Times" w:hAnsi="Times"/>
                <w:sz w:val="20"/>
                <w:szCs w:val="20"/>
              </w:rPr>
            </w:pPr>
            <w:r w:rsidRPr="0030123E">
              <w:rPr>
                <w:rFonts w:ascii="Times" w:hAnsi="Times" w:cs="Calibri"/>
                <w:i/>
                <w:iCs/>
                <w:color w:val="222222"/>
                <w:sz w:val="20"/>
                <w:szCs w:val="20"/>
              </w:rPr>
              <w:t>Material from Written Presentation</w:t>
            </w:r>
          </w:p>
          <w:p w14:paraId="518A0903" w14:textId="77777777" w:rsidR="0030123E" w:rsidRPr="0030123E" w:rsidRDefault="0030123E" w:rsidP="0030123E">
            <w:pPr>
              <w:pStyle w:val="NormalWeb"/>
              <w:numPr>
                <w:ilvl w:val="0"/>
                <w:numId w:val="15"/>
              </w:numPr>
              <w:spacing w:before="0" w:beforeAutospacing="0" w:after="0" w:afterAutospacing="0"/>
              <w:textAlignment w:val="baseline"/>
              <w:rPr>
                <w:rFonts w:ascii="Times" w:hAnsi="Times" w:cs="Calibri"/>
                <w:color w:val="222222"/>
                <w:sz w:val="20"/>
                <w:szCs w:val="20"/>
              </w:rPr>
            </w:pPr>
            <w:r w:rsidRPr="0030123E">
              <w:rPr>
                <w:rFonts w:ascii="Times" w:hAnsi="Times" w:cs="Calibri"/>
                <w:color w:val="222222"/>
                <w:sz w:val="20"/>
                <w:szCs w:val="20"/>
              </w:rPr>
              <w:t>The oral presentation should cover all material included in the Written Presentation Rubric (see below). </w:t>
            </w:r>
          </w:p>
        </w:tc>
        <w:tc>
          <w:tcPr>
            <w:tcW w:w="640" w:type="dxa"/>
            <w:tcBorders>
              <w:top w:val="single" w:sz="6" w:space="0" w:color="C7CDD1"/>
              <w:left w:val="single" w:sz="6" w:space="0" w:color="C7CDD1"/>
              <w:bottom w:val="single" w:sz="6" w:space="0" w:color="C7CDD1"/>
              <w:right w:val="single" w:sz="6" w:space="0" w:color="C7CDD1"/>
            </w:tcBorders>
            <w:shd w:val="clear" w:color="auto" w:fill="FFFFFF"/>
            <w:tcMar>
              <w:top w:w="82" w:type="dxa"/>
              <w:left w:w="82" w:type="dxa"/>
              <w:bottom w:w="82" w:type="dxa"/>
              <w:right w:w="82" w:type="dxa"/>
            </w:tcMar>
            <w:hideMark/>
          </w:tcPr>
          <w:p w14:paraId="37889A3F" w14:textId="77777777" w:rsidR="0030123E" w:rsidRPr="0030123E" w:rsidRDefault="0030123E">
            <w:pPr>
              <w:rPr>
                <w:rFonts w:ascii="Times" w:hAnsi="Times"/>
                <w:sz w:val="20"/>
                <w:szCs w:val="20"/>
              </w:rPr>
            </w:pPr>
          </w:p>
        </w:tc>
        <w:tc>
          <w:tcPr>
            <w:tcW w:w="0" w:type="auto"/>
            <w:tcBorders>
              <w:top w:val="single" w:sz="6" w:space="0" w:color="C7CDD1"/>
              <w:left w:val="single" w:sz="6" w:space="0" w:color="C7CDD1"/>
              <w:bottom w:val="single" w:sz="6" w:space="0" w:color="C7CDD1"/>
              <w:right w:val="single" w:sz="6" w:space="0" w:color="C7CDD1"/>
            </w:tcBorders>
            <w:shd w:val="clear" w:color="auto" w:fill="FFFFFF"/>
            <w:tcMar>
              <w:top w:w="82" w:type="dxa"/>
              <w:left w:w="82" w:type="dxa"/>
              <w:bottom w:w="82" w:type="dxa"/>
              <w:right w:w="82" w:type="dxa"/>
            </w:tcMar>
            <w:hideMark/>
          </w:tcPr>
          <w:p w14:paraId="0E923AC8" w14:textId="77777777" w:rsidR="0030123E" w:rsidRPr="0030123E" w:rsidRDefault="0030123E">
            <w:pPr>
              <w:pStyle w:val="NormalWeb"/>
              <w:spacing w:before="0" w:beforeAutospacing="0" w:after="0" w:afterAutospacing="0"/>
              <w:rPr>
                <w:rFonts w:ascii="Times" w:hAnsi="Times"/>
                <w:sz w:val="20"/>
                <w:szCs w:val="20"/>
              </w:rPr>
            </w:pPr>
            <w:r w:rsidRPr="0030123E">
              <w:rPr>
                <w:rFonts w:ascii="Times" w:hAnsi="Times" w:cs="Calibri"/>
                <w:color w:val="222222"/>
                <w:sz w:val="20"/>
                <w:szCs w:val="20"/>
              </w:rPr>
              <w:t>50 pts</w:t>
            </w:r>
          </w:p>
        </w:tc>
      </w:tr>
      <w:tr w:rsidR="0030123E" w:rsidRPr="0030123E" w14:paraId="3AAD9F12" w14:textId="77777777" w:rsidTr="001371E2">
        <w:trPr>
          <w:trHeight w:val="1030"/>
        </w:trPr>
        <w:tc>
          <w:tcPr>
            <w:tcW w:w="8092" w:type="dxa"/>
            <w:tcBorders>
              <w:top w:val="single" w:sz="6" w:space="0" w:color="C7CDD1"/>
              <w:left w:val="single" w:sz="6" w:space="0" w:color="C7CDD1"/>
              <w:bottom w:val="single" w:sz="6" w:space="0" w:color="C7CDD1"/>
              <w:right w:val="single" w:sz="6" w:space="0" w:color="C7CDD1"/>
            </w:tcBorders>
            <w:shd w:val="clear" w:color="auto" w:fill="FFFFFF"/>
            <w:tcMar>
              <w:top w:w="82" w:type="dxa"/>
              <w:left w:w="82" w:type="dxa"/>
              <w:bottom w:w="82" w:type="dxa"/>
              <w:right w:w="82" w:type="dxa"/>
            </w:tcMar>
            <w:hideMark/>
          </w:tcPr>
          <w:p w14:paraId="7B1ACBC1" w14:textId="77777777" w:rsidR="0030123E" w:rsidRPr="0030123E" w:rsidRDefault="0030123E">
            <w:pPr>
              <w:pStyle w:val="NormalWeb"/>
              <w:spacing w:before="0" w:beforeAutospacing="0" w:after="0" w:afterAutospacing="0"/>
              <w:rPr>
                <w:rFonts w:ascii="Times" w:hAnsi="Times"/>
                <w:sz w:val="20"/>
                <w:szCs w:val="20"/>
              </w:rPr>
            </w:pPr>
            <w:r w:rsidRPr="0030123E">
              <w:rPr>
                <w:rFonts w:ascii="Times" w:hAnsi="Times" w:cs="Calibri"/>
                <w:i/>
                <w:iCs/>
                <w:color w:val="222222"/>
                <w:sz w:val="20"/>
                <w:szCs w:val="20"/>
              </w:rPr>
              <w:t>Professionalism of Presentation</w:t>
            </w:r>
          </w:p>
          <w:p w14:paraId="4E0795F6" w14:textId="77777777" w:rsidR="0030123E" w:rsidRPr="0030123E" w:rsidRDefault="0030123E" w:rsidP="0030123E">
            <w:pPr>
              <w:pStyle w:val="NormalWeb"/>
              <w:numPr>
                <w:ilvl w:val="0"/>
                <w:numId w:val="16"/>
              </w:numPr>
              <w:spacing w:before="0" w:beforeAutospacing="0" w:after="0" w:afterAutospacing="0"/>
              <w:textAlignment w:val="baseline"/>
              <w:rPr>
                <w:rFonts w:ascii="Times" w:hAnsi="Times" w:cs="Calibri"/>
                <w:color w:val="222222"/>
                <w:sz w:val="20"/>
                <w:szCs w:val="20"/>
              </w:rPr>
            </w:pPr>
            <w:r w:rsidRPr="0030123E">
              <w:rPr>
                <w:rFonts w:ascii="Times" w:hAnsi="Times" w:cs="Calibri"/>
                <w:color w:val="222222"/>
                <w:sz w:val="20"/>
                <w:szCs w:val="20"/>
              </w:rPr>
              <w:t>Coherence of delivery and organization</w:t>
            </w:r>
          </w:p>
          <w:p w14:paraId="1410D91C" w14:textId="77777777" w:rsidR="0030123E" w:rsidRPr="0030123E" w:rsidRDefault="0030123E" w:rsidP="0030123E">
            <w:pPr>
              <w:pStyle w:val="NormalWeb"/>
              <w:numPr>
                <w:ilvl w:val="0"/>
                <w:numId w:val="16"/>
              </w:numPr>
              <w:spacing w:before="0" w:beforeAutospacing="0" w:after="0" w:afterAutospacing="0"/>
              <w:textAlignment w:val="baseline"/>
              <w:rPr>
                <w:rFonts w:ascii="Times" w:hAnsi="Times" w:cs="Calibri"/>
                <w:color w:val="222222"/>
                <w:sz w:val="20"/>
                <w:szCs w:val="20"/>
              </w:rPr>
            </w:pPr>
            <w:r w:rsidRPr="0030123E">
              <w:rPr>
                <w:rFonts w:ascii="Times" w:hAnsi="Times" w:cs="Calibri"/>
                <w:color w:val="222222"/>
                <w:sz w:val="20"/>
                <w:szCs w:val="20"/>
              </w:rPr>
              <w:t>No phones are allowed during presentations. Notecards may be used as cues instead.</w:t>
            </w:r>
          </w:p>
        </w:tc>
        <w:tc>
          <w:tcPr>
            <w:tcW w:w="640" w:type="dxa"/>
            <w:tcBorders>
              <w:top w:val="single" w:sz="6" w:space="0" w:color="C7CDD1"/>
              <w:left w:val="single" w:sz="6" w:space="0" w:color="C7CDD1"/>
              <w:bottom w:val="single" w:sz="6" w:space="0" w:color="C7CDD1"/>
              <w:right w:val="single" w:sz="6" w:space="0" w:color="C7CDD1"/>
            </w:tcBorders>
            <w:shd w:val="clear" w:color="auto" w:fill="FFFFFF"/>
            <w:tcMar>
              <w:top w:w="82" w:type="dxa"/>
              <w:left w:w="82" w:type="dxa"/>
              <w:bottom w:w="82" w:type="dxa"/>
              <w:right w:w="82" w:type="dxa"/>
            </w:tcMar>
            <w:hideMark/>
          </w:tcPr>
          <w:p w14:paraId="6565B95F" w14:textId="77777777" w:rsidR="0030123E" w:rsidRPr="0030123E" w:rsidRDefault="0030123E">
            <w:pPr>
              <w:rPr>
                <w:rFonts w:ascii="Times" w:hAnsi="Times"/>
                <w:sz w:val="20"/>
                <w:szCs w:val="20"/>
              </w:rPr>
            </w:pPr>
          </w:p>
        </w:tc>
        <w:tc>
          <w:tcPr>
            <w:tcW w:w="0" w:type="auto"/>
            <w:tcBorders>
              <w:top w:val="single" w:sz="6" w:space="0" w:color="C7CDD1"/>
              <w:left w:val="single" w:sz="6" w:space="0" w:color="C7CDD1"/>
              <w:bottom w:val="single" w:sz="6" w:space="0" w:color="C7CDD1"/>
              <w:right w:val="single" w:sz="6" w:space="0" w:color="C7CDD1"/>
            </w:tcBorders>
            <w:shd w:val="clear" w:color="auto" w:fill="FFFFFF"/>
            <w:tcMar>
              <w:top w:w="82" w:type="dxa"/>
              <w:left w:w="82" w:type="dxa"/>
              <w:bottom w:w="82" w:type="dxa"/>
              <w:right w:w="82" w:type="dxa"/>
            </w:tcMar>
            <w:hideMark/>
          </w:tcPr>
          <w:p w14:paraId="0A85662E" w14:textId="77777777" w:rsidR="0030123E" w:rsidRPr="0030123E" w:rsidRDefault="0030123E">
            <w:pPr>
              <w:pStyle w:val="NormalWeb"/>
              <w:spacing w:before="0" w:beforeAutospacing="0" w:after="0" w:afterAutospacing="0"/>
              <w:rPr>
                <w:rFonts w:ascii="Times" w:hAnsi="Times"/>
                <w:sz w:val="20"/>
                <w:szCs w:val="20"/>
              </w:rPr>
            </w:pPr>
            <w:r w:rsidRPr="0030123E">
              <w:rPr>
                <w:rFonts w:ascii="Times" w:hAnsi="Times" w:cs="Calibri"/>
                <w:color w:val="222222"/>
                <w:sz w:val="20"/>
                <w:szCs w:val="20"/>
              </w:rPr>
              <w:t>35 pts</w:t>
            </w:r>
          </w:p>
        </w:tc>
      </w:tr>
      <w:tr w:rsidR="0030123E" w:rsidRPr="0030123E" w14:paraId="7CD73B54" w14:textId="77777777" w:rsidTr="001371E2">
        <w:trPr>
          <w:trHeight w:val="1050"/>
        </w:trPr>
        <w:tc>
          <w:tcPr>
            <w:tcW w:w="8092" w:type="dxa"/>
            <w:tcBorders>
              <w:top w:val="single" w:sz="6" w:space="0" w:color="C7CDD1"/>
              <w:left w:val="single" w:sz="6" w:space="0" w:color="C7CDD1"/>
              <w:bottom w:val="single" w:sz="6" w:space="0" w:color="C7CDD1"/>
              <w:right w:val="single" w:sz="6" w:space="0" w:color="C7CDD1"/>
            </w:tcBorders>
            <w:shd w:val="clear" w:color="auto" w:fill="FFFFFF"/>
            <w:tcMar>
              <w:top w:w="82" w:type="dxa"/>
              <w:left w:w="82" w:type="dxa"/>
              <w:bottom w:w="82" w:type="dxa"/>
              <w:right w:w="82" w:type="dxa"/>
            </w:tcMar>
            <w:hideMark/>
          </w:tcPr>
          <w:p w14:paraId="31BC3D66" w14:textId="77777777" w:rsidR="0030123E" w:rsidRPr="0030123E" w:rsidRDefault="0030123E">
            <w:pPr>
              <w:pStyle w:val="NormalWeb"/>
              <w:spacing w:before="0" w:beforeAutospacing="0" w:after="0" w:afterAutospacing="0"/>
              <w:rPr>
                <w:rFonts w:ascii="Times" w:hAnsi="Times"/>
                <w:sz w:val="20"/>
                <w:szCs w:val="20"/>
              </w:rPr>
            </w:pPr>
            <w:r w:rsidRPr="0030123E">
              <w:rPr>
                <w:rFonts w:ascii="Times" w:hAnsi="Times" w:cs="Calibri"/>
                <w:i/>
                <w:iCs/>
                <w:color w:val="222222"/>
                <w:sz w:val="20"/>
                <w:szCs w:val="20"/>
              </w:rPr>
              <w:t>Length of Presentation</w:t>
            </w:r>
          </w:p>
          <w:p w14:paraId="1D8C2CF3" w14:textId="77777777" w:rsidR="0030123E" w:rsidRPr="0030123E" w:rsidRDefault="0030123E" w:rsidP="0030123E">
            <w:pPr>
              <w:pStyle w:val="NormalWeb"/>
              <w:numPr>
                <w:ilvl w:val="0"/>
                <w:numId w:val="17"/>
              </w:numPr>
              <w:spacing w:before="0" w:beforeAutospacing="0" w:after="0" w:afterAutospacing="0"/>
              <w:textAlignment w:val="baseline"/>
              <w:rPr>
                <w:rFonts w:ascii="Times" w:hAnsi="Times" w:cs="Calibri"/>
                <w:color w:val="222222"/>
                <w:sz w:val="20"/>
                <w:szCs w:val="20"/>
              </w:rPr>
            </w:pPr>
            <w:r w:rsidRPr="0030123E">
              <w:rPr>
                <w:rFonts w:ascii="Times" w:hAnsi="Times" w:cs="Calibri"/>
                <w:color w:val="222222"/>
                <w:sz w:val="20"/>
                <w:szCs w:val="20"/>
              </w:rPr>
              <w:t>30 minutes for Presenting + 15 minutes for Questions = total of 45 minutes</w:t>
            </w:r>
          </w:p>
        </w:tc>
        <w:tc>
          <w:tcPr>
            <w:tcW w:w="640" w:type="dxa"/>
            <w:tcBorders>
              <w:top w:val="single" w:sz="6" w:space="0" w:color="C7CDD1"/>
              <w:left w:val="single" w:sz="6" w:space="0" w:color="C7CDD1"/>
              <w:bottom w:val="single" w:sz="6" w:space="0" w:color="C7CDD1"/>
              <w:right w:val="single" w:sz="6" w:space="0" w:color="C7CDD1"/>
            </w:tcBorders>
            <w:shd w:val="clear" w:color="auto" w:fill="FFFFFF"/>
            <w:tcMar>
              <w:top w:w="82" w:type="dxa"/>
              <w:left w:w="82" w:type="dxa"/>
              <w:bottom w:w="82" w:type="dxa"/>
              <w:right w:w="82" w:type="dxa"/>
            </w:tcMar>
            <w:hideMark/>
          </w:tcPr>
          <w:p w14:paraId="25A53747" w14:textId="77777777" w:rsidR="0030123E" w:rsidRPr="0030123E" w:rsidRDefault="0030123E">
            <w:pPr>
              <w:rPr>
                <w:rFonts w:ascii="Times" w:hAnsi="Times"/>
                <w:sz w:val="20"/>
                <w:szCs w:val="20"/>
              </w:rPr>
            </w:pPr>
          </w:p>
        </w:tc>
        <w:tc>
          <w:tcPr>
            <w:tcW w:w="0" w:type="auto"/>
            <w:tcBorders>
              <w:top w:val="single" w:sz="6" w:space="0" w:color="C7CDD1"/>
              <w:left w:val="single" w:sz="6" w:space="0" w:color="C7CDD1"/>
              <w:bottom w:val="single" w:sz="6" w:space="0" w:color="C7CDD1"/>
              <w:right w:val="single" w:sz="6" w:space="0" w:color="C7CDD1"/>
            </w:tcBorders>
            <w:shd w:val="clear" w:color="auto" w:fill="FFFFFF"/>
            <w:tcMar>
              <w:top w:w="82" w:type="dxa"/>
              <w:left w:w="82" w:type="dxa"/>
              <w:bottom w:w="82" w:type="dxa"/>
              <w:right w:w="82" w:type="dxa"/>
            </w:tcMar>
            <w:hideMark/>
          </w:tcPr>
          <w:p w14:paraId="4E465FD5" w14:textId="77777777" w:rsidR="0030123E" w:rsidRPr="0030123E" w:rsidRDefault="0030123E">
            <w:pPr>
              <w:pStyle w:val="NormalWeb"/>
              <w:spacing w:before="0" w:beforeAutospacing="0" w:after="0" w:afterAutospacing="0"/>
              <w:rPr>
                <w:rFonts w:ascii="Times" w:hAnsi="Times"/>
                <w:sz w:val="20"/>
                <w:szCs w:val="20"/>
              </w:rPr>
            </w:pPr>
            <w:r w:rsidRPr="0030123E">
              <w:rPr>
                <w:rFonts w:ascii="Times" w:hAnsi="Times" w:cs="Calibri"/>
                <w:color w:val="222222"/>
                <w:sz w:val="20"/>
                <w:szCs w:val="20"/>
              </w:rPr>
              <w:t>15 pts</w:t>
            </w:r>
          </w:p>
        </w:tc>
      </w:tr>
      <w:tr w:rsidR="0030123E" w:rsidRPr="0030123E" w14:paraId="2DA673CD" w14:textId="77777777" w:rsidTr="0030123E">
        <w:trPr>
          <w:trHeight w:val="495"/>
        </w:trPr>
        <w:tc>
          <w:tcPr>
            <w:tcW w:w="0" w:type="auto"/>
            <w:gridSpan w:val="3"/>
            <w:tcBorders>
              <w:top w:val="single" w:sz="6" w:space="0" w:color="C7CDD1"/>
              <w:left w:val="single" w:sz="6" w:space="0" w:color="C7CDD1"/>
              <w:bottom w:val="single" w:sz="6" w:space="0" w:color="C7CDD1"/>
              <w:right w:val="single" w:sz="6" w:space="0" w:color="C7CDD1"/>
            </w:tcBorders>
            <w:shd w:val="clear" w:color="auto" w:fill="FFFFFF"/>
            <w:tcMar>
              <w:top w:w="82" w:type="dxa"/>
              <w:left w:w="82" w:type="dxa"/>
              <w:bottom w:w="82" w:type="dxa"/>
              <w:right w:w="82" w:type="dxa"/>
            </w:tcMar>
            <w:hideMark/>
          </w:tcPr>
          <w:p w14:paraId="680BF442" w14:textId="77777777" w:rsidR="0030123E" w:rsidRPr="0030123E" w:rsidRDefault="0030123E">
            <w:pPr>
              <w:pStyle w:val="NormalWeb"/>
              <w:spacing w:before="0" w:beforeAutospacing="0" w:after="0" w:afterAutospacing="0"/>
              <w:jc w:val="right"/>
              <w:rPr>
                <w:rFonts w:ascii="Times" w:hAnsi="Times"/>
                <w:sz w:val="20"/>
                <w:szCs w:val="20"/>
              </w:rPr>
            </w:pPr>
            <w:r w:rsidRPr="0030123E">
              <w:rPr>
                <w:rFonts w:ascii="Times" w:hAnsi="Times" w:cs="Calibri"/>
                <w:color w:val="222222"/>
                <w:sz w:val="20"/>
                <w:szCs w:val="20"/>
              </w:rPr>
              <w:t>Total Points: 100</w:t>
            </w:r>
          </w:p>
        </w:tc>
      </w:tr>
    </w:tbl>
    <w:p w14:paraId="65B5418F" w14:textId="77777777" w:rsidR="0030123E" w:rsidRPr="00807510" w:rsidRDefault="0030123E" w:rsidP="00807510">
      <w:pPr>
        <w:pStyle w:val="Heading4"/>
        <w:spacing w:before="280" w:after="80"/>
        <w:ind w:left="-540" w:right="140" w:firstLine="540"/>
        <w:rPr>
          <w:rFonts w:ascii="Times" w:hAnsi="Times"/>
          <w:color w:val="000000" w:themeColor="text1"/>
          <w:sz w:val="22"/>
          <w:szCs w:val="22"/>
        </w:rPr>
      </w:pPr>
      <w:r w:rsidRPr="00807510">
        <w:rPr>
          <w:rFonts w:ascii="Times" w:hAnsi="Times" w:cs="Arial"/>
          <w:b w:val="0"/>
          <w:bCs/>
          <w:color w:val="000000" w:themeColor="text1"/>
          <w:sz w:val="22"/>
          <w:szCs w:val="22"/>
        </w:rPr>
        <w:t>B. Written Presentation Rubric</w:t>
      </w:r>
    </w:p>
    <w:tbl>
      <w:tblPr>
        <w:tblW w:w="9339" w:type="dxa"/>
        <w:tblCellMar>
          <w:top w:w="15" w:type="dxa"/>
          <w:left w:w="15" w:type="dxa"/>
          <w:bottom w:w="15" w:type="dxa"/>
          <w:right w:w="15" w:type="dxa"/>
        </w:tblCellMar>
        <w:tblLook w:val="04A0" w:firstRow="1" w:lastRow="0" w:firstColumn="1" w:lastColumn="0" w:noHBand="0" w:noVBand="1"/>
      </w:tblPr>
      <w:tblGrid>
        <w:gridCol w:w="7507"/>
        <w:gridCol w:w="1042"/>
        <w:gridCol w:w="790"/>
      </w:tblGrid>
      <w:tr w:rsidR="0030123E" w:rsidRPr="0030123E" w14:paraId="3D26B90A" w14:textId="77777777" w:rsidTr="001371E2">
        <w:trPr>
          <w:trHeight w:val="262"/>
        </w:trPr>
        <w:tc>
          <w:tcPr>
            <w:tcW w:w="7683" w:type="dxa"/>
            <w:tcBorders>
              <w:top w:val="single" w:sz="6" w:space="0" w:color="C7CDD1"/>
              <w:left w:val="single" w:sz="6" w:space="0" w:color="C7CDD1"/>
              <w:bottom w:val="single" w:sz="6" w:space="0" w:color="C7CDD1"/>
              <w:right w:val="single" w:sz="6" w:space="0" w:color="C7CDD1"/>
            </w:tcBorders>
            <w:shd w:val="clear" w:color="auto" w:fill="F5F5F5"/>
            <w:tcMar>
              <w:top w:w="100" w:type="dxa"/>
              <w:left w:w="160" w:type="dxa"/>
              <w:bottom w:w="100" w:type="dxa"/>
              <w:right w:w="160" w:type="dxa"/>
            </w:tcMar>
            <w:hideMark/>
          </w:tcPr>
          <w:p w14:paraId="75A0ECBA" w14:textId="77777777" w:rsidR="0030123E" w:rsidRPr="0030123E" w:rsidRDefault="0030123E">
            <w:pPr>
              <w:pStyle w:val="NormalWeb"/>
              <w:spacing w:before="0" w:beforeAutospacing="0" w:after="0" w:afterAutospacing="0"/>
              <w:jc w:val="center"/>
              <w:rPr>
                <w:rFonts w:ascii="Times" w:hAnsi="Times"/>
                <w:sz w:val="22"/>
                <w:szCs w:val="22"/>
              </w:rPr>
            </w:pPr>
            <w:r w:rsidRPr="0030123E">
              <w:rPr>
                <w:rFonts w:ascii="Times" w:hAnsi="Times" w:cs="Calibri"/>
                <w:b/>
                <w:bCs/>
                <w:color w:val="222222"/>
                <w:sz w:val="22"/>
                <w:szCs w:val="22"/>
              </w:rPr>
              <w:t>Criteria</w:t>
            </w:r>
          </w:p>
        </w:tc>
        <w:tc>
          <w:tcPr>
            <w:tcW w:w="859" w:type="dxa"/>
            <w:tcBorders>
              <w:top w:val="single" w:sz="6" w:space="0" w:color="C7CDD1"/>
              <w:left w:val="single" w:sz="6" w:space="0" w:color="C7CDD1"/>
              <w:bottom w:val="single" w:sz="6" w:space="0" w:color="C7CDD1"/>
              <w:right w:val="single" w:sz="6" w:space="0" w:color="C7CDD1"/>
            </w:tcBorders>
            <w:shd w:val="clear" w:color="auto" w:fill="F5F5F5"/>
            <w:tcMar>
              <w:top w:w="100" w:type="dxa"/>
              <w:left w:w="160" w:type="dxa"/>
              <w:bottom w:w="100" w:type="dxa"/>
              <w:right w:w="160" w:type="dxa"/>
            </w:tcMar>
            <w:hideMark/>
          </w:tcPr>
          <w:p w14:paraId="39A69D59" w14:textId="77777777" w:rsidR="0030123E" w:rsidRPr="0030123E" w:rsidRDefault="0030123E">
            <w:pPr>
              <w:pStyle w:val="NormalWeb"/>
              <w:spacing w:before="0" w:beforeAutospacing="0" w:after="0" w:afterAutospacing="0"/>
              <w:jc w:val="center"/>
              <w:rPr>
                <w:rFonts w:ascii="Times" w:hAnsi="Times"/>
                <w:sz w:val="22"/>
                <w:szCs w:val="22"/>
              </w:rPr>
            </w:pPr>
            <w:r w:rsidRPr="0030123E">
              <w:rPr>
                <w:rFonts w:ascii="Times" w:hAnsi="Times" w:cs="Calibri"/>
                <w:b/>
                <w:bCs/>
                <w:color w:val="222222"/>
                <w:sz w:val="22"/>
                <w:szCs w:val="22"/>
              </w:rPr>
              <w:t>Ratings</w:t>
            </w:r>
          </w:p>
        </w:tc>
        <w:tc>
          <w:tcPr>
            <w:tcW w:w="797" w:type="dxa"/>
            <w:tcBorders>
              <w:top w:val="single" w:sz="6" w:space="0" w:color="C7CDD1"/>
              <w:left w:val="single" w:sz="6" w:space="0" w:color="C7CDD1"/>
              <w:bottom w:val="single" w:sz="6" w:space="0" w:color="C7CDD1"/>
              <w:right w:val="single" w:sz="6" w:space="0" w:color="C7CDD1"/>
            </w:tcBorders>
            <w:shd w:val="clear" w:color="auto" w:fill="F5F5F5"/>
            <w:tcMar>
              <w:top w:w="100" w:type="dxa"/>
              <w:left w:w="160" w:type="dxa"/>
              <w:bottom w:w="100" w:type="dxa"/>
              <w:right w:w="160" w:type="dxa"/>
            </w:tcMar>
            <w:hideMark/>
          </w:tcPr>
          <w:p w14:paraId="47EF29E3" w14:textId="77777777" w:rsidR="0030123E" w:rsidRPr="0030123E" w:rsidRDefault="0030123E">
            <w:pPr>
              <w:pStyle w:val="NormalWeb"/>
              <w:spacing w:before="0" w:beforeAutospacing="0" w:after="0" w:afterAutospacing="0"/>
              <w:jc w:val="center"/>
              <w:rPr>
                <w:rFonts w:ascii="Times" w:hAnsi="Times"/>
                <w:sz w:val="22"/>
                <w:szCs w:val="22"/>
              </w:rPr>
            </w:pPr>
            <w:r w:rsidRPr="0030123E">
              <w:rPr>
                <w:rFonts w:ascii="Times" w:hAnsi="Times" w:cs="Calibri"/>
                <w:b/>
                <w:bCs/>
                <w:color w:val="222222"/>
                <w:sz w:val="22"/>
                <w:szCs w:val="22"/>
              </w:rPr>
              <w:t>Pts</w:t>
            </w:r>
          </w:p>
        </w:tc>
      </w:tr>
      <w:tr w:rsidR="0030123E" w:rsidRPr="0030123E" w14:paraId="3FF63E09" w14:textId="77777777" w:rsidTr="001371E2">
        <w:trPr>
          <w:trHeight w:val="469"/>
        </w:trPr>
        <w:tc>
          <w:tcPr>
            <w:tcW w:w="7683" w:type="dxa"/>
            <w:tcBorders>
              <w:top w:val="single" w:sz="6" w:space="0" w:color="C7CDD1"/>
              <w:left w:val="single" w:sz="6" w:space="0" w:color="C7CDD1"/>
              <w:bottom w:val="single" w:sz="6" w:space="0" w:color="C7CDD1"/>
              <w:right w:val="single" w:sz="6" w:space="0" w:color="C7CDD1"/>
            </w:tcBorders>
            <w:shd w:val="clear" w:color="auto" w:fill="FFFFFF"/>
            <w:tcMar>
              <w:top w:w="82" w:type="dxa"/>
              <w:left w:w="82" w:type="dxa"/>
              <w:bottom w:w="82" w:type="dxa"/>
              <w:right w:w="82" w:type="dxa"/>
            </w:tcMar>
            <w:hideMark/>
          </w:tcPr>
          <w:p w14:paraId="11958ABB" w14:textId="77777777" w:rsidR="0030123E" w:rsidRPr="0030123E" w:rsidRDefault="0030123E">
            <w:pPr>
              <w:pStyle w:val="NormalWeb"/>
              <w:spacing w:before="0" w:beforeAutospacing="0" w:after="0" w:afterAutospacing="0"/>
              <w:rPr>
                <w:rFonts w:ascii="Times" w:hAnsi="Times"/>
                <w:sz w:val="20"/>
                <w:szCs w:val="20"/>
              </w:rPr>
            </w:pPr>
            <w:r w:rsidRPr="0030123E">
              <w:rPr>
                <w:rFonts w:ascii="Times" w:hAnsi="Times" w:cs="Calibri"/>
                <w:i/>
                <w:iCs/>
                <w:color w:val="222222"/>
                <w:sz w:val="20"/>
                <w:szCs w:val="20"/>
              </w:rPr>
              <w:lastRenderedPageBreak/>
              <w:t>Title Page</w:t>
            </w:r>
          </w:p>
          <w:p w14:paraId="30F7D019" w14:textId="77777777" w:rsidR="0030123E" w:rsidRPr="0030123E" w:rsidRDefault="0030123E" w:rsidP="0030123E">
            <w:pPr>
              <w:pStyle w:val="NormalWeb"/>
              <w:numPr>
                <w:ilvl w:val="0"/>
                <w:numId w:val="18"/>
              </w:numPr>
              <w:spacing w:before="0" w:beforeAutospacing="0" w:after="0" w:afterAutospacing="0"/>
              <w:textAlignment w:val="baseline"/>
              <w:rPr>
                <w:rFonts w:ascii="Times" w:hAnsi="Times" w:cs="Calibri"/>
                <w:color w:val="222222"/>
                <w:sz w:val="20"/>
                <w:szCs w:val="20"/>
              </w:rPr>
            </w:pPr>
            <w:r w:rsidRPr="0030123E">
              <w:rPr>
                <w:rFonts w:ascii="Times" w:hAnsi="Times" w:cs="Calibri"/>
                <w:color w:val="222222"/>
                <w:sz w:val="20"/>
                <w:szCs w:val="20"/>
              </w:rPr>
              <w:t>Names of all students and a description of your project</w:t>
            </w:r>
          </w:p>
        </w:tc>
        <w:tc>
          <w:tcPr>
            <w:tcW w:w="859" w:type="dxa"/>
            <w:tcBorders>
              <w:top w:val="single" w:sz="6" w:space="0" w:color="C7CDD1"/>
              <w:left w:val="single" w:sz="6" w:space="0" w:color="C7CDD1"/>
              <w:bottom w:val="single" w:sz="6" w:space="0" w:color="C7CDD1"/>
              <w:right w:val="single" w:sz="6" w:space="0" w:color="C7CDD1"/>
            </w:tcBorders>
            <w:shd w:val="clear" w:color="auto" w:fill="FFFFFF"/>
            <w:hideMark/>
          </w:tcPr>
          <w:p w14:paraId="2DF71059" w14:textId="77777777" w:rsidR="0030123E" w:rsidRPr="0030123E" w:rsidRDefault="0030123E">
            <w:pPr>
              <w:rPr>
                <w:rFonts w:ascii="Times" w:hAnsi="Times"/>
                <w:sz w:val="20"/>
                <w:szCs w:val="20"/>
              </w:rPr>
            </w:pPr>
          </w:p>
        </w:tc>
        <w:tc>
          <w:tcPr>
            <w:tcW w:w="797" w:type="dxa"/>
            <w:tcBorders>
              <w:top w:val="single" w:sz="6" w:space="0" w:color="C7CDD1"/>
              <w:left w:val="single" w:sz="6" w:space="0" w:color="C7CDD1"/>
              <w:bottom w:val="single" w:sz="6" w:space="0" w:color="C7CDD1"/>
              <w:right w:val="single" w:sz="6" w:space="0" w:color="C7CDD1"/>
            </w:tcBorders>
            <w:shd w:val="clear" w:color="auto" w:fill="FFFFFF"/>
            <w:tcMar>
              <w:top w:w="100" w:type="dxa"/>
              <w:left w:w="160" w:type="dxa"/>
              <w:bottom w:w="100" w:type="dxa"/>
              <w:right w:w="160" w:type="dxa"/>
            </w:tcMar>
            <w:hideMark/>
          </w:tcPr>
          <w:p w14:paraId="7A3AE1D2" w14:textId="77777777" w:rsidR="0030123E" w:rsidRPr="0030123E" w:rsidRDefault="0030123E">
            <w:pPr>
              <w:pStyle w:val="NormalWeb"/>
              <w:spacing w:before="0" w:beforeAutospacing="0" w:after="0" w:afterAutospacing="0"/>
              <w:rPr>
                <w:rFonts w:ascii="Times" w:hAnsi="Times"/>
                <w:sz w:val="20"/>
                <w:szCs w:val="20"/>
              </w:rPr>
            </w:pPr>
            <w:r w:rsidRPr="0030123E">
              <w:rPr>
                <w:rFonts w:ascii="Times" w:hAnsi="Times" w:cs="Calibri"/>
                <w:color w:val="222222"/>
                <w:sz w:val="20"/>
                <w:szCs w:val="20"/>
              </w:rPr>
              <w:t>5 pts</w:t>
            </w:r>
          </w:p>
        </w:tc>
      </w:tr>
      <w:tr w:rsidR="0030123E" w:rsidRPr="0030123E" w14:paraId="6440C601" w14:textId="77777777" w:rsidTr="001371E2">
        <w:trPr>
          <w:trHeight w:val="565"/>
        </w:trPr>
        <w:tc>
          <w:tcPr>
            <w:tcW w:w="7683" w:type="dxa"/>
            <w:tcBorders>
              <w:top w:val="single" w:sz="6" w:space="0" w:color="C7CDD1"/>
              <w:left w:val="single" w:sz="6" w:space="0" w:color="C7CDD1"/>
              <w:bottom w:val="single" w:sz="6" w:space="0" w:color="C7CDD1"/>
              <w:right w:val="single" w:sz="6" w:space="0" w:color="C7CDD1"/>
            </w:tcBorders>
            <w:shd w:val="clear" w:color="auto" w:fill="FFFFFF"/>
            <w:tcMar>
              <w:top w:w="100" w:type="dxa"/>
              <w:left w:w="160" w:type="dxa"/>
              <w:bottom w:w="100" w:type="dxa"/>
              <w:right w:w="160" w:type="dxa"/>
            </w:tcMar>
            <w:hideMark/>
          </w:tcPr>
          <w:p w14:paraId="64B6A5C6" w14:textId="77777777" w:rsidR="0030123E" w:rsidRPr="0030123E" w:rsidRDefault="0030123E">
            <w:pPr>
              <w:pStyle w:val="NormalWeb"/>
              <w:spacing w:before="0" w:beforeAutospacing="0" w:after="0" w:afterAutospacing="0"/>
              <w:rPr>
                <w:rFonts w:ascii="Times" w:hAnsi="Times"/>
                <w:sz w:val="20"/>
                <w:szCs w:val="20"/>
              </w:rPr>
            </w:pPr>
            <w:r w:rsidRPr="0030123E">
              <w:rPr>
                <w:rFonts w:ascii="Times" w:hAnsi="Times" w:cs="Calibri"/>
                <w:i/>
                <w:iCs/>
                <w:color w:val="222222"/>
                <w:sz w:val="20"/>
                <w:szCs w:val="20"/>
              </w:rPr>
              <w:t>Information about the Potential Funder </w:t>
            </w:r>
          </w:p>
          <w:p w14:paraId="4E029A36" w14:textId="77777777" w:rsidR="0030123E" w:rsidRPr="0030123E" w:rsidRDefault="0030123E" w:rsidP="0030123E">
            <w:pPr>
              <w:pStyle w:val="NormalWeb"/>
              <w:numPr>
                <w:ilvl w:val="0"/>
                <w:numId w:val="19"/>
              </w:numPr>
              <w:spacing w:before="0" w:beforeAutospacing="0" w:after="0" w:afterAutospacing="0"/>
              <w:textAlignment w:val="baseline"/>
              <w:rPr>
                <w:rFonts w:ascii="Times" w:hAnsi="Times" w:cs="Calibri"/>
                <w:color w:val="222222"/>
                <w:sz w:val="20"/>
                <w:szCs w:val="20"/>
              </w:rPr>
            </w:pPr>
            <w:r w:rsidRPr="0030123E">
              <w:rPr>
                <w:rFonts w:ascii="Times" w:hAnsi="Times" w:cs="Calibri"/>
                <w:color w:val="222222"/>
                <w:sz w:val="20"/>
                <w:szCs w:val="20"/>
              </w:rPr>
              <w:t>Areas of interest</w:t>
            </w:r>
          </w:p>
          <w:p w14:paraId="54E2D811" w14:textId="77777777" w:rsidR="0030123E" w:rsidRPr="0030123E" w:rsidRDefault="0030123E" w:rsidP="0030123E">
            <w:pPr>
              <w:pStyle w:val="NormalWeb"/>
              <w:numPr>
                <w:ilvl w:val="0"/>
                <w:numId w:val="19"/>
              </w:numPr>
              <w:spacing w:before="0" w:beforeAutospacing="0" w:after="0" w:afterAutospacing="0"/>
              <w:textAlignment w:val="baseline"/>
              <w:rPr>
                <w:rFonts w:ascii="Times" w:hAnsi="Times" w:cs="Calibri"/>
                <w:color w:val="222222"/>
                <w:sz w:val="20"/>
                <w:szCs w:val="20"/>
              </w:rPr>
            </w:pPr>
            <w:r w:rsidRPr="0030123E">
              <w:rPr>
                <w:rFonts w:ascii="Times" w:hAnsi="Times" w:cs="Calibri"/>
                <w:color w:val="222222"/>
                <w:sz w:val="20"/>
                <w:szCs w:val="20"/>
              </w:rPr>
              <w:t>Examples of prior grants funded (where they fund, amounts, topics)</w:t>
            </w:r>
          </w:p>
          <w:p w14:paraId="1D87E4D6" w14:textId="77777777" w:rsidR="0030123E" w:rsidRPr="0030123E" w:rsidRDefault="0030123E" w:rsidP="0030123E">
            <w:pPr>
              <w:pStyle w:val="NormalWeb"/>
              <w:numPr>
                <w:ilvl w:val="0"/>
                <w:numId w:val="19"/>
              </w:numPr>
              <w:spacing w:before="0" w:beforeAutospacing="0" w:after="0" w:afterAutospacing="0"/>
              <w:textAlignment w:val="baseline"/>
              <w:rPr>
                <w:rFonts w:ascii="Times" w:hAnsi="Times" w:cs="Calibri"/>
                <w:color w:val="222222"/>
                <w:sz w:val="20"/>
                <w:szCs w:val="20"/>
              </w:rPr>
            </w:pPr>
            <w:r w:rsidRPr="0030123E">
              <w:rPr>
                <w:rFonts w:ascii="Times" w:hAnsi="Times" w:cs="Calibri"/>
                <w:color w:val="222222"/>
                <w:sz w:val="20"/>
                <w:szCs w:val="20"/>
              </w:rPr>
              <w:t>Application Process</w:t>
            </w:r>
          </w:p>
          <w:p w14:paraId="0162A55C" w14:textId="77777777" w:rsidR="0030123E" w:rsidRPr="0030123E" w:rsidRDefault="0030123E" w:rsidP="0030123E">
            <w:pPr>
              <w:pStyle w:val="NormalWeb"/>
              <w:numPr>
                <w:ilvl w:val="0"/>
                <w:numId w:val="19"/>
              </w:numPr>
              <w:spacing w:before="0" w:beforeAutospacing="0" w:after="0" w:afterAutospacing="0"/>
              <w:textAlignment w:val="baseline"/>
              <w:rPr>
                <w:rFonts w:ascii="Times" w:hAnsi="Times" w:cs="Calibri"/>
                <w:color w:val="222222"/>
                <w:sz w:val="20"/>
                <w:szCs w:val="20"/>
              </w:rPr>
            </w:pPr>
            <w:r w:rsidRPr="0030123E">
              <w:rPr>
                <w:rFonts w:ascii="Times" w:hAnsi="Times" w:cs="Calibri"/>
                <w:color w:val="222222"/>
                <w:sz w:val="20"/>
                <w:szCs w:val="20"/>
              </w:rPr>
              <w:t>Fit of your proposed project and foundation interest</w:t>
            </w:r>
          </w:p>
        </w:tc>
        <w:tc>
          <w:tcPr>
            <w:tcW w:w="859" w:type="dxa"/>
            <w:tcBorders>
              <w:top w:val="single" w:sz="6" w:space="0" w:color="C7CDD1"/>
              <w:left w:val="single" w:sz="6" w:space="0" w:color="C7CDD1"/>
              <w:bottom w:val="single" w:sz="6" w:space="0" w:color="C7CDD1"/>
              <w:right w:val="single" w:sz="6" w:space="0" w:color="C7CDD1"/>
            </w:tcBorders>
            <w:shd w:val="clear" w:color="auto" w:fill="FFFFFF"/>
            <w:hideMark/>
          </w:tcPr>
          <w:p w14:paraId="406E7611" w14:textId="77777777" w:rsidR="0030123E" w:rsidRPr="0030123E" w:rsidRDefault="0030123E">
            <w:pPr>
              <w:rPr>
                <w:rFonts w:ascii="Times" w:hAnsi="Times"/>
                <w:sz w:val="20"/>
                <w:szCs w:val="20"/>
              </w:rPr>
            </w:pPr>
          </w:p>
        </w:tc>
        <w:tc>
          <w:tcPr>
            <w:tcW w:w="797" w:type="dxa"/>
            <w:tcBorders>
              <w:top w:val="single" w:sz="6" w:space="0" w:color="C7CDD1"/>
              <w:left w:val="single" w:sz="6" w:space="0" w:color="C7CDD1"/>
              <w:bottom w:val="single" w:sz="6" w:space="0" w:color="C7CDD1"/>
              <w:right w:val="single" w:sz="6" w:space="0" w:color="C7CDD1"/>
            </w:tcBorders>
            <w:shd w:val="clear" w:color="auto" w:fill="FFFFFF"/>
            <w:tcMar>
              <w:top w:w="100" w:type="dxa"/>
              <w:left w:w="160" w:type="dxa"/>
              <w:bottom w:w="100" w:type="dxa"/>
              <w:right w:w="160" w:type="dxa"/>
            </w:tcMar>
            <w:hideMark/>
          </w:tcPr>
          <w:p w14:paraId="68B43421" w14:textId="77777777" w:rsidR="0030123E" w:rsidRPr="0030123E" w:rsidRDefault="0030123E">
            <w:pPr>
              <w:pStyle w:val="NormalWeb"/>
              <w:spacing w:before="0" w:beforeAutospacing="0" w:after="0" w:afterAutospacing="0"/>
              <w:rPr>
                <w:rFonts w:ascii="Times" w:hAnsi="Times"/>
                <w:sz w:val="20"/>
                <w:szCs w:val="20"/>
              </w:rPr>
            </w:pPr>
            <w:r w:rsidRPr="0030123E">
              <w:rPr>
                <w:rFonts w:ascii="Times" w:hAnsi="Times" w:cs="Calibri"/>
                <w:color w:val="222222"/>
                <w:sz w:val="20"/>
                <w:szCs w:val="20"/>
              </w:rPr>
              <w:t>10 pts</w:t>
            </w:r>
          </w:p>
        </w:tc>
      </w:tr>
      <w:tr w:rsidR="0030123E" w:rsidRPr="0030123E" w14:paraId="1E22AD36" w14:textId="77777777" w:rsidTr="001371E2">
        <w:trPr>
          <w:trHeight w:val="898"/>
        </w:trPr>
        <w:tc>
          <w:tcPr>
            <w:tcW w:w="7683" w:type="dxa"/>
            <w:tcBorders>
              <w:top w:val="single" w:sz="6" w:space="0" w:color="C7CDD1"/>
              <w:left w:val="single" w:sz="6" w:space="0" w:color="C7CDD1"/>
              <w:bottom w:val="single" w:sz="6" w:space="0" w:color="C7CDD1"/>
              <w:right w:val="single" w:sz="6" w:space="0" w:color="C7CDD1"/>
            </w:tcBorders>
            <w:shd w:val="clear" w:color="auto" w:fill="FFFFFF"/>
            <w:tcMar>
              <w:top w:w="100" w:type="dxa"/>
              <w:left w:w="160" w:type="dxa"/>
              <w:bottom w:w="100" w:type="dxa"/>
              <w:right w:w="160" w:type="dxa"/>
            </w:tcMar>
            <w:hideMark/>
          </w:tcPr>
          <w:p w14:paraId="23F90369" w14:textId="77777777" w:rsidR="0030123E" w:rsidRPr="0030123E" w:rsidRDefault="0030123E">
            <w:pPr>
              <w:pStyle w:val="NormalWeb"/>
              <w:spacing w:before="0" w:beforeAutospacing="0" w:after="0" w:afterAutospacing="0"/>
              <w:rPr>
                <w:rFonts w:ascii="Times" w:hAnsi="Times"/>
                <w:sz w:val="20"/>
                <w:szCs w:val="20"/>
              </w:rPr>
            </w:pPr>
            <w:r w:rsidRPr="0030123E">
              <w:rPr>
                <w:rFonts w:ascii="Times" w:hAnsi="Times" w:cs="Calibri"/>
                <w:i/>
                <w:iCs/>
                <w:color w:val="222222"/>
                <w:sz w:val="20"/>
                <w:szCs w:val="20"/>
              </w:rPr>
              <w:t>Significance of the Social Problem</w:t>
            </w:r>
          </w:p>
          <w:p w14:paraId="23048DF7" w14:textId="77777777" w:rsidR="0030123E" w:rsidRPr="0030123E" w:rsidRDefault="0030123E" w:rsidP="0030123E">
            <w:pPr>
              <w:pStyle w:val="NormalWeb"/>
              <w:numPr>
                <w:ilvl w:val="0"/>
                <w:numId w:val="20"/>
              </w:numPr>
              <w:spacing w:before="0" w:beforeAutospacing="0" w:after="0" w:afterAutospacing="0"/>
              <w:textAlignment w:val="baseline"/>
              <w:rPr>
                <w:rFonts w:ascii="Times" w:hAnsi="Times" w:cs="Calibri"/>
                <w:color w:val="222222"/>
                <w:sz w:val="20"/>
                <w:szCs w:val="20"/>
              </w:rPr>
            </w:pPr>
            <w:r w:rsidRPr="0030123E">
              <w:rPr>
                <w:rFonts w:ascii="Times" w:hAnsi="Times" w:cs="Calibri"/>
                <w:color w:val="222222"/>
                <w:sz w:val="20"/>
                <w:szCs w:val="20"/>
              </w:rPr>
              <w:t>Background information about the problem </w:t>
            </w:r>
          </w:p>
          <w:p w14:paraId="00C706C4" w14:textId="77777777" w:rsidR="0030123E" w:rsidRPr="0030123E" w:rsidRDefault="0030123E" w:rsidP="0030123E">
            <w:pPr>
              <w:pStyle w:val="NormalWeb"/>
              <w:numPr>
                <w:ilvl w:val="0"/>
                <w:numId w:val="20"/>
              </w:numPr>
              <w:spacing w:before="0" w:beforeAutospacing="0" w:after="0" w:afterAutospacing="0"/>
              <w:textAlignment w:val="baseline"/>
              <w:rPr>
                <w:rFonts w:ascii="Times" w:hAnsi="Times" w:cs="Calibri"/>
                <w:color w:val="222222"/>
                <w:sz w:val="20"/>
                <w:szCs w:val="20"/>
              </w:rPr>
            </w:pPr>
            <w:r w:rsidRPr="0030123E">
              <w:rPr>
                <w:rFonts w:ascii="Times" w:hAnsi="Times" w:cs="Calibri"/>
                <w:color w:val="222222"/>
                <w:sz w:val="20"/>
                <w:szCs w:val="20"/>
              </w:rPr>
              <w:t>Rationale for its significance </w:t>
            </w:r>
          </w:p>
        </w:tc>
        <w:tc>
          <w:tcPr>
            <w:tcW w:w="859" w:type="dxa"/>
            <w:tcBorders>
              <w:top w:val="single" w:sz="6" w:space="0" w:color="C7CDD1"/>
              <w:left w:val="single" w:sz="6" w:space="0" w:color="C7CDD1"/>
              <w:bottom w:val="single" w:sz="6" w:space="0" w:color="C7CDD1"/>
              <w:right w:val="single" w:sz="6" w:space="0" w:color="C7CDD1"/>
            </w:tcBorders>
            <w:shd w:val="clear" w:color="auto" w:fill="FFFFFF"/>
            <w:hideMark/>
          </w:tcPr>
          <w:p w14:paraId="6E5B2BFF" w14:textId="77777777" w:rsidR="0030123E" w:rsidRPr="0030123E" w:rsidRDefault="0030123E">
            <w:pPr>
              <w:rPr>
                <w:rFonts w:ascii="Times" w:hAnsi="Times"/>
                <w:sz w:val="20"/>
                <w:szCs w:val="20"/>
              </w:rPr>
            </w:pPr>
          </w:p>
        </w:tc>
        <w:tc>
          <w:tcPr>
            <w:tcW w:w="797" w:type="dxa"/>
            <w:tcBorders>
              <w:top w:val="single" w:sz="6" w:space="0" w:color="C7CDD1"/>
              <w:left w:val="single" w:sz="6" w:space="0" w:color="C7CDD1"/>
              <w:bottom w:val="single" w:sz="6" w:space="0" w:color="C7CDD1"/>
              <w:right w:val="single" w:sz="6" w:space="0" w:color="C7CDD1"/>
            </w:tcBorders>
            <w:shd w:val="clear" w:color="auto" w:fill="FFFFFF"/>
            <w:tcMar>
              <w:top w:w="100" w:type="dxa"/>
              <w:left w:w="160" w:type="dxa"/>
              <w:bottom w:w="100" w:type="dxa"/>
              <w:right w:w="160" w:type="dxa"/>
            </w:tcMar>
            <w:hideMark/>
          </w:tcPr>
          <w:p w14:paraId="3AB3C894" w14:textId="77777777" w:rsidR="0030123E" w:rsidRPr="0030123E" w:rsidRDefault="0030123E">
            <w:pPr>
              <w:pStyle w:val="NormalWeb"/>
              <w:spacing w:before="0" w:beforeAutospacing="0" w:after="0" w:afterAutospacing="0"/>
              <w:rPr>
                <w:rFonts w:ascii="Times" w:hAnsi="Times"/>
                <w:sz w:val="20"/>
                <w:szCs w:val="20"/>
              </w:rPr>
            </w:pPr>
            <w:r w:rsidRPr="0030123E">
              <w:rPr>
                <w:rFonts w:ascii="Times" w:hAnsi="Times" w:cs="Calibri"/>
                <w:color w:val="222222"/>
                <w:sz w:val="20"/>
                <w:szCs w:val="20"/>
              </w:rPr>
              <w:t>15 pts</w:t>
            </w:r>
          </w:p>
        </w:tc>
      </w:tr>
      <w:tr w:rsidR="0030123E" w:rsidRPr="0030123E" w14:paraId="4583CC95" w14:textId="77777777" w:rsidTr="001371E2">
        <w:trPr>
          <w:trHeight w:val="1080"/>
        </w:trPr>
        <w:tc>
          <w:tcPr>
            <w:tcW w:w="7683" w:type="dxa"/>
            <w:tcBorders>
              <w:top w:val="single" w:sz="6" w:space="0" w:color="C7CDD1"/>
              <w:left w:val="single" w:sz="6" w:space="0" w:color="C7CDD1"/>
              <w:bottom w:val="single" w:sz="6" w:space="0" w:color="C7CDD1"/>
              <w:right w:val="single" w:sz="6" w:space="0" w:color="C7CDD1"/>
            </w:tcBorders>
            <w:shd w:val="clear" w:color="auto" w:fill="FFFFFF"/>
            <w:tcMar>
              <w:top w:w="100" w:type="dxa"/>
              <w:left w:w="160" w:type="dxa"/>
              <w:bottom w:w="100" w:type="dxa"/>
              <w:right w:w="160" w:type="dxa"/>
            </w:tcMar>
            <w:hideMark/>
          </w:tcPr>
          <w:p w14:paraId="335BA31F" w14:textId="77777777" w:rsidR="0030123E" w:rsidRPr="0030123E" w:rsidRDefault="0030123E">
            <w:pPr>
              <w:pStyle w:val="NormalWeb"/>
              <w:spacing w:before="0" w:beforeAutospacing="0" w:after="0" w:afterAutospacing="0"/>
              <w:rPr>
                <w:rFonts w:ascii="Times" w:hAnsi="Times"/>
                <w:sz w:val="20"/>
                <w:szCs w:val="20"/>
              </w:rPr>
            </w:pPr>
            <w:r w:rsidRPr="0030123E">
              <w:rPr>
                <w:rFonts w:ascii="Times" w:hAnsi="Times" w:cs="Calibri"/>
                <w:i/>
                <w:iCs/>
                <w:color w:val="222222"/>
                <w:sz w:val="20"/>
                <w:szCs w:val="20"/>
              </w:rPr>
              <w:t>Innovation of Your Proposed Project</w:t>
            </w:r>
          </w:p>
          <w:p w14:paraId="5D8DA012" w14:textId="77777777" w:rsidR="0030123E" w:rsidRPr="0030123E" w:rsidRDefault="0030123E" w:rsidP="0030123E">
            <w:pPr>
              <w:pStyle w:val="NormalWeb"/>
              <w:numPr>
                <w:ilvl w:val="0"/>
                <w:numId w:val="21"/>
              </w:numPr>
              <w:spacing w:before="0" w:beforeAutospacing="0" w:after="0" w:afterAutospacing="0"/>
              <w:textAlignment w:val="baseline"/>
              <w:rPr>
                <w:rFonts w:ascii="Times" w:hAnsi="Times" w:cs="Calibri"/>
                <w:color w:val="000000"/>
                <w:sz w:val="20"/>
                <w:szCs w:val="20"/>
              </w:rPr>
            </w:pPr>
            <w:r w:rsidRPr="0030123E">
              <w:rPr>
                <w:rFonts w:ascii="Times" w:hAnsi="Times" w:cs="Calibri"/>
                <w:color w:val="000000"/>
                <w:sz w:val="20"/>
                <w:szCs w:val="20"/>
              </w:rPr>
              <w:t>Prior solutions. What is known in the field?</w:t>
            </w:r>
          </w:p>
          <w:p w14:paraId="1D42BB24" w14:textId="77777777" w:rsidR="0030123E" w:rsidRPr="0030123E" w:rsidRDefault="0030123E" w:rsidP="0030123E">
            <w:pPr>
              <w:pStyle w:val="NormalWeb"/>
              <w:numPr>
                <w:ilvl w:val="0"/>
                <w:numId w:val="21"/>
              </w:numPr>
              <w:spacing w:before="0" w:beforeAutospacing="0" w:after="0" w:afterAutospacing="0"/>
              <w:textAlignment w:val="baseline"/>
              <w:rPr>
                <w:rFonts w:ascii="Times" w:hAnsi="Times" w:cs="Calibri"/>
                <w:color w:val="000000"/>
                <w:sz w:val="20"/>
                <w:szCs w:val="20"/>
              </w:rPr>
            </w:pPr>
            <w:r w:rsidRPr="0030123E">
              <w:rPr>
                <w:rFonts w:ascii="Times" w:hAnsi="Times" w:cs="Calibri"/>
                <w:color w:val="000000"/>
                <w:sz w:val="20"/>
                <w:szCs w:val="20"/>
              </w:rPr>
              <w:t>Why these prior solutions did not work as well as expected </w:t>
            </w:r>
          </w:p>
          <w:p w14:paraId="24121D6F" w14:textId="77777777" w:rsidR="0030123E" w:rsidRPr="0030123E" w:rsidRDefault="0030123E" w:rsidP="0030123E">
            <w:pPr>
              <w:pStyle w:val="NormalWeb"/>
              <w:numPr>
                <w:ilvl w:val="0"/>
                <w:numId w:val="21"/>
              </w:numPr>
              <w:spacing w:before="0" w:beforeAutospacing="0" w:after="0" w:afterAutospacing="0"/>
              <w:textAlignment w:val="baseline"/>
              <w:rPr>
                <w:rFonts w:ascii="Times" w:hAnsi="Times" w:cs="Calibri"/>
                <w:color w:val="000000"/>
                <w:sz w:val="20"/>
                <w:szCs w:val="20"/>
              </w:rPr>
            </w:pPr>
            <w:r w:rsidRPr="0030123E">
              <w:rPr>
                <w:rFonts w:ascii="Times" w:hAnsi="Times" w:cs="Calibri"/>
                <w:color w:val="000000"/>
                <w:sz w:val="20"/>
                <w:szCs w:val="20"/>
              </w:rPr>
              <w:t>Why and how your proposal will provide “value-added” beyond past solutions</w:t>
            </w:r>
          </w:p>
        </w:tc>
        <w:tc>
          <w:tcPr>
            <w:tcW w:w="859" w:type="dxa"/>
            <w:tcBorders>
              <w:top w:val="single" w:sz="6" w:space="0" w:color="C7CDD1"/>
              <w:left w:val="single" w:sz="6" w:space="0" w:color="C7CDD1"/>
              <w:bottom w:val="single" w:sz="6" w:space="0" w:color="C7CDD1"/>
              <w:right w:val="single" w:sz="6" w:space="0" w:color="C7CDD1"/>
            </w:tcBorders>
            <w:shd w:val="clear" w:color="auto" w:fill="FFFFFF"/>
            <w:hideMark/>
          </w:tcPr>
          <w:p w14:paraId="65FFFE7E" w14:textId="77777777" w:rsidR="0030123E" w:rsidRPr="0030123E" w:rsidRDefault="0030123E">
            <w:pPr>
              <w:rPr>
                <w:rFonts w:ascii="Times" w:hAnsi="Times"/>
                <w:sz w:val="20"/>
                <w:szCs w:val="20"/>
              </w:rPr>
            </w:pPr>
          </w:p>
        </w:tc>
        <w:tc>
          <w:tcPr>
            <w:tcW w:w="797" w:type="dxa"/>
            <w:tcBorders>
              <w:top w:val="single" w:sz="6" w:space="0" w:color="C7CDD1"/>
              <w:left w:val="single" w:sz="6" w:space="0" w:color="C7CDD1"/>
              <w:bottom w:val="single" w:sz="6" w:space="0" w:color="C7CDD1"/>
              <w:right w:val="single" w:sz="6" w:space="0" w:color="C7CDD1"/>
            </w:tcBorders>
            <w:shd w:val="clear" w:color="auto" w:fill="FFFFFF"/>
            <w:tcMar>
              <w:top w:w="100" w:type="dxa"/>
              <w:left w:w="160" w:type="dxa"/>
              <w:bottom w:w="100" w:type="dxa"/>
              <w:right w:w="160" w:type="dxa"/>
            </w:tcMar>
            <w:hideMark/>
          </w:tcPr>
          <w:p w14:paraId="28D31971" w14:textId="77777777" w:rsidR="0030123E" w:rsidRPr="0030123E" w:rsidRDefault="0030123E">
            <w:pPr>
              <w:pStyle w:val="NormalWeb"/>
              <w:spacing w:before="0" w:beforeAutospacing="0" w:after="0" w:afterAutospacing="0"/>
              <w:rPr>
                <w:rFonts w:ascii="Times" w:hAnsi="Times"/>
                <w:sz w:val="20"/>
                <w:szCs w:val="20"/>
              </w:rPr>
            </w:pPr>
            <w:r w:rsidRPr="0030123E">
              <w:rPr>
                <w:rFonts w:ascii="Times" w:hAnsi="Times" w:cs="Calibri"/>
                <w:color w:val="222222"/>
                <w:sz w:val="20"/>
                <w:szCs w:val="20"/>
              </w:rPr>
              <w:t>15 pts</w:t>
            </w:r>
          </w:p>
        </w:tc>
      </w:tr>
      <w:tr w:rsidR="0030123E" w:rsidRPr="0030123E" w14:paraId="41E153A0" w14:textId="77777777" w:rsidTr="001371E2">
        <w:trPr>
          <w:trHeight w:val="1080"/>
        </w:trPr>
        <w:tc>
          <w:tcPr>
            <w:tcW w:w="7683" w:type="dxa"/>
            <w:tcBorders>
              <w:top w:val="single" w:sz="6" w:space="0" w:color="C7CDD1"/>
              <w:left w:val="single" w:sz="6" w:space="0" w:color="C7CDD1"/>
              <w:bottom w:val="single" w:sz="6" w:space="0" w:color="C7CDD1"/>
              <w:right w:val="single" w:sz="6" w:space="0" w:color="C7CDD1"/>
            </w:tcBorders>
            <w:shd w:val="clear" w:color="auto" w:fill="FFFFFF"/>
            <w:tcMar>
              <w:top w:w="100" w:type="dxa"/>
              <w:left w:w="160" w:type="dxa"/>
              <w:bottom w:w="100" w:type="dxa"/>
              <w:right w:w="160" w:type="dxa"/>
            </w:tcMar>
            <w:hideMark/>
          </w:tcPr>
          <w:p w14:paraId="6C4C435F" w14:textId="77777777" w:rsidR="0030123E" w:rsidRPr="0030123E" w:rsidRDefault="0030123E">
            <w:pPr>
              <w:pStyle w:val="NormalWeb"/>
              <w:spacing w:before="0" w:beforeAutospacing="0" w:after="0" w:afterAutospacing="0"/>
              <w:rPr>
                <w:rFonts w:ascii="Times" w:hAnsi="Times"/>
                <w:sz w:val="20"/>
                <w:szCs w:val="20"/>
              </w:rPr>
            </w:pPr>
            <w:r w:rsidRPr="0030123E">
              <w:rPr>
                <w:rFonts w:ascii="Times" w:hAnsi="Times" w:cs="Calibri"/>
                <w:i/>
                <w:iCs/>
                <w:color w:val="222222"/>
                <w:sz w:val="20"/>
                <w:szCs w:val="20"/>
              </w:rPr>
              <w:t>Aims</w:t>
            </w:r>
          </w:p>
          <w:p w14:paraId="44C18C25" w14:textId="77777777" w:rsidR="0030123E" w:rsidRPr="0030123E" w:rsidRDefault="0030123E" w:rsidP="0030123E">
            <w:pPr>
              <w:pStyle w:val="NormalWeb"/>
              <w:numPr>
                <w:ilvl w:val="0"/>
                <w:numId w:val="22"/>
              </w:numPr>
              <w:spacing w:before="0" w:beforeAutospacing="0" w:after="0" w:afterAutospacing="0"/>
              <w:textAlignment w:val="baseline"/>
              <w:rPr>
                <w:rFonts w:ascii="Times" w:hAnsi="Times" w:cs="Calibri"/>
                <w:color w:val="222222"/>
                <w:sz w:val="20"/>
                <w:szCs w:val="20"/>
              </w:rPr>
            </w:pPr>
            <w:r w:rsidRPr="0030123E">
              <w:rPr>
                <w:rFonts w:ascii="Times" w:hAnsi="Times" w:cs="Calibri"/>
                <w:color w:val="222222"/>
                <w:sz w:val="20"/>
                <w:szCs w:val="20"/>
              </w:rPr>
              <w:t>Broad, long-term goals</w:t>
            </w:r>
          </w:p>
          <w:p w14:paraId="502A525D" w14:textId="77777777" w:rsidR="0030123E" w:rsidRPr="0030123E" w:rsidRDefault="0030123E" w:rsidP="0030123E">
            <w:pPr>
              <w:pStyle w:val="NormalWeb"/>
              <w:numPr>
                <w:ilvl w:val="0"/>
                <w:numId w:val="22"/>
              </w:numPr>
              <w:spacing w:before="0" w:beforeAutospacing="0" w:after="0" w:afterAutospacing="0"/>
              <w:textAlignment w:val="baseline"/>
              <w:rPr>
                <w:rFonts w:ascii="Times" w:hAnsi="Times" w:cs="Calibri"/>
                <w:color w:val="222222"/>
                <w:sz w:val="20"/>
                <w:szCs w:val="20"/>
              </w:rPr>
            </w:pPr>
            <w:r w:rsidRPr="0030123E">
              <w:rPr>
                <w:rFonts w:ascii="Times" w:hAnsi="Times" w:cs="Calibri"/>
                <w:color w:val="222222"/>
                <w:sz w:val="20"/>
                <w:szCs w:val="20"/>
              </w:rPr>
              <w:t>Specific objectives and hypotheses to be tested</w:t>
            </w:r>
          </w:p>
          <w:p w14:paraId="02A69B59" w14:textId="77777777" w:rsidR="0030123E" w:rsidRPr="0030123E" w:rsidRDefault="0030123E" w:rsidP="0030123E">
            <w:pPr>
              <w:pStyle w:val="NormalWeb"/>
              <w:numPr>
                <w:ilvl w:val="0"/>
                <w:numId w:val="22"/>
              </w:numPr>
              <w:spacing w:before="0" w:beforeAutospacing="0" w:after="0" w:afterAutospacing="0"/>
              <w:textAlignment w:val="baseline"/>
              <w:rPr>
                <w:rFonts w:ascii="Times" w:hAnsi="Times" w:cs="Calibri"/>
                <w:color w:val="222222"/>
                <w:sz w:val="20"/>
                <w:szCs w:val="20"/>
              </w:rPr>
            </w:pPr>
            <w:r w:rsidRPr="0030123E">
              <w:rPr>
                <w:rFonts w:ascii="Times" w:hAnsi="Times" w:cs="Calibri"/>
                <w:color w:val="222222"/>
                <w:sz w:val="20"/>
                <w:szCs w:val="20"/>
              </w:rPr>
              <w:t>Expected outcomes</w:t>
            </w:r>
          </w:p>
          <w:p w14:paraId="4CA2457A" w14:textId="77777777" w:rsidR="0030123E" w:rsidRPr="0030123E" w:rsidRDefault="0030123E" w:rsidP="0030123E">
            <w:pPr>
              <w:pStyle w:val="NormalWeb"/>
              <w:numPr>
                <w:ilvl w:val="0"/>
                <w:numId w:val="22"/>
              </w:numPr>
              <w:spacing w:before="0" w:beforeAutospacing="0" w:after="0" w:afterAutospacing="0"/>
              <w:textAlignment w:val="baseline"/>
              <w:rPr>
                <w:rFonts w:ascii="Times" w:hAnsi="Times" w:cs="Calibri"/>
                <w:color w:val="222222"/>
                <w:sz w:val="20"/>
                <w:szCs w:val="20"/>
              </w:rPr>
            </w:pPr>
            <w:r w:rsidRPr="0030123E">
              <w:rPr>
                <w:rFonts w:ascii="Times" w:hAnsi="Times" w:cs="Calibri"/>
                <w:color w:val="222222"/>
                <w:sz w:val="20"/>
                <w:szCs w:val="20"/>
              </w:rPr>
              <w:t>Expected effect on the research field</w:t>
            </w:r>
          </w:p>
        </w:tc>
        <w:tc>
          <w:tcPr>
            <w:tcW w:w="859" w:type="dxa"/>
            <w:tcBorders>
              <w:top w:val="single" w:sz="6" w:space="0" w:color="C7CDD1"/>
              <w:left w:val="single" w:sz="6" w:space="0" w:color="C7CDD1"/>
              <w:bottom w:val="single" w:sz="6" w:space="0" w:color="C7CDD1"/>
              <w:right w:val="single" w:sz="6" w:space="0" w:color="C7CDD1"/>
            </w:tcBorders>
            <w:shd w:val="clear" w:color="auto" w:fill="FFFFFF"/>
            <w:hideMark/>
          </w:tcPr>
          <w:p w14:paraId="0850303E" w14:textId="77777777" w:rsidR="0030123E" w:rsidRPr="0030123E" w:rsidRDefault="0030123E">
            <w:pPr>
              <w:rPr>
                <w:rFonts w:ascii="Times" w:hAnsi="Times"/>
                <w:sz w:val="20"/>
                <w:szCs w:val="20"/>
              </w:rPr>
            </w:pPr>
          </w:p>
        </w:tc>
        <w:tc>
          <w:tcPr>
            <w:tcW w:w="797" w:type="dxa"/>
            <w:tcBorders>
              <w:top w:val="single" w:sz="6" w:space="0" w:color="C7CDD1"/>
              <w:left w:val="single" w:sz="6" w:space="0" w:color="C7CDD1"/>
              <w:bottom w:val="single" w:sz="6" w:space="0" w:color="C7CDD1"/>
              <w:right w:val="single" w:sz="6" w:space="0" w:color="C7CDD1"/>
            </w:tcBorders>
            <w:shd w:val="clear" w:color="auto" w:fill="FFFFFF"/>
            <w:tcMar>
              <w:top w:w="100" w:type="dxa"/>
              <w:left w:w="160" w:type="dxa"/>
              <w:bottom w:w="100" w:type="dxa"/>
              <w:right w:w="160" w:type="dxa"/>
            </w:tcMar>
            <w:hideMark/>
          </w:tcPr>
          <w:p w14:paraId="0757799E" w14:textId="77777777" w:rsidR="0030123E" w:rsidRPr="0030123E" w:rsidRDefault="0030123E">
            <w:pPr>
              <w:pStyle w:val="NormalWeb"/>
              <w:spacing w:before="0" w:beforeAutospacing="0" w:after="0" w:afterAutospacing="0"/>
              <w:rPr>
                <w:rFonts w:ascii="Times" w:hAnsi="Times"/>
                <w:sz w:val="20"/>
                <w:szCs w:val="20"/>
              </w:rPr>
            </w:pPr>
            <w:r w:rsidRPr="0030123E">
              <w:rPr>
                <w:rFonts w:ascii="Times" w:hAnsi="Times" w:cs="Calibri"/>
                <w:color w:val="222222"/>
                <w:sz w:val="20"/>
                <w:szCs w:val="20"/>
              </w:rPr>
              <w:t>15 pts</w:t>
            </w:r>
          </w:p>
        </w:tc>
      </w:tr>
      <w:tr w:rsidR="0030123E" w:rsidRPr="0030123E" w14:paraId="55D9DD1B" w14:textId="77777777" w:rsidTr="001371E2">
        <w:trPr>
          <w:trHeight w:val="1265"/>
        </w:trPr>
        <w:tc>
          <w:tcPr>
            <w:tcW w:w="7683" w:type="dxa"/>
            <w:tcBorders>
              <w:top w:val="single" w:sz="6" w:space="0" w:color="C7CDD1"/>
              <w:left w:val="single" w:sz="6" w:space="0" w:color="C7CDD1"/>
              <w:bottom w:val="single" w:sz="6" w:space="0" w:color="C7CDD1"/>
              <w:right w:val="single" w:sz="6" w:space="0" w:color="C7CDD1"/>
            </w:tcBorders>
            <w:shd w:val="clear" w:color="auto" w:fill="FFFFFF"/>
            <w:tcMar>
              <w:top w:w="100" w:type="dxa"/>
              <w:left w:w="160" w:type="dxa"/>
              <w:bottom w:w="100" w:type="dxa"/>
              <w:right w:w="160" w:type="dxa"/>
            </w:tcMar>
            <w:hideMark/>
          </w:tcPr>
          <w:p w14:paraId="7C5207EC" w14:textId="77777777" w:rsidR="0030123E" w:rsidRPr="0030123E" w:rsidRDefault="0030123E">
            <w:pPr>
              <w:pStyle w:val="NormalWeb"/>
              <w:spacing w:before="0" w:beforeAutospacing="0" w:after="0" w:afterAutospacing="0"/>
              <w:rPr>
                <w:rFonts w:ascii="Times" w:hAnsi="Times"/>
                <w:sz w:val="20"/>
                <w:szCs w:val="20"/>
              </w:rPr>
            </w:pPr>
            <w:r w:rsidRPr="0030123E">
              <w:rPr>
                <w:rFonts w:ascii="Times" w:hAnsi="Times" w:cs="Calibri"/>
                <w:i/>
                <w:iCs/>
                <w:color w:val="222222"/>
                <w:sz w:val="20"/>
                <w:szCs w:val="20"/>
              </w:rPr>
              <w:t>Approach/Methodology</w:t>
            </w:r>
          </w:p>
          <w:p w14:paraId="7206F107" w14:textId="77777777" w:rsidR="0030123E" w:rsidRPr="0030123E" w:rsidRDefault="0030123E" w:rsidP="0030123E">
            <w:pPr>
              <w:pStyle w:val="NormalWeb"/>
              <w:numPr>
                <w:ilvl w:val="0"/>
                <w:numId w:val="23"/>
              </w:numPr>
              <w:spacing w:before="0" w:beforeAutospacing="0" w:after="0" w:afterAutospacing="0"/>
              <w:textAlignment w:val="baseline"/>
              <w:rPr>
                <w:rFonts w:ascii="Times" w:hAnsi="Times" w:cs="Calibri"/>
                <w:color w:val="222222"/>
                <w:sz w:val="20"/>
                <w:szCs w:val="20"/>
              </w:rPr>
            </w:pPr>
            <w:r w:rsidRPr="0030123E">
              <w:rPr>
                <w:rFonts w:ascii="Times" w:hAnsi="Times" w:cs="Calibri"/>
                <w:color w:val="222222"/>
                <w:sz w:val="20"/>
                <w:szCs w:val="20"/>
              </w:rPr>
              <w:t>Explain how your research proposal will be carried out, including a detailed overview of the study design and methods. </w:t>
            </w:r>
          </w:p>
          <w:p w14:paraId="0F5982F8" w14:textId="77777777" w:rsidR="0030123E" w:rsidRPr="0030123E" w:rsidRDefault="0030123E" w:rsidP="0030123E">
            <w:pPr>
              <w:pStyle w:val="NormalWeb"/>
              <w:numPr>
                <w:ilvl w:val="0"/>
                <w:numId w:val="23"/>
              </w:numPr>
              <w:spacing w:before="0" w:beforeAutospacing="0" w:after="0" w:afterAutospacing="0"/>
              <w:textAlignment w:val="baseline"/>
              <w:rPr>
                <w:rFonts w:ascii="Times" w:hAnsi="Times" w:cs="Calibri"/>
                <w:color w:val="222222"/>
                <w:sz w:val="20"/>
                <w:szCs w:val="20"/>
              </w:rPr>
            </w:pPr>
            <w:r w:rsidRPr="0030123E">
              <w:rPr>
                <w:rFonts w:ascii="Times" w:hAnsi="Times" w:cs="Calibri"/>
                <w:color w:val="222222"/>
                <w:sz w:val="20"/>
                <w:szCs w:val="20"/>
              </w:rPr>
              <w:t>This section should address the following items: </w:t>
            </w:r>
          </w:p>
          <w:p w14:paraId="78022D72" w14:textId="77777777" w:rsidR="0030123E" w:rsidRPr="0030123E" w:rsidRDefault="0030123E" w:rsidP="0030123E">
            <w:pPr>
              <w:pStyle w:val="NormalWeb"/>
              <w:numPr>
                <w:ilvl w:val="1"/>
                <w:numId w:val="23"/>
              </w:numPr>
              <w:spacing w:before="0" w:beforeAutospacing="0" w:after="0" w:afterAutospacing="0"/>
              <w:textAlignment w:val="baseline"/>
              <w:rPr>
                <w:rFonts w:ascii="Times" w:hAnsi="Times" w:cs="Calibri"/>
                <w:color w:val="222222"/>
                <w:sz w:val="20"/>
                <w:szCs w:val="20"/>
              </w:rPr>
            </w:pPr>
            <w:r w:rsidRPr="0030123E">
              <w:rPr>
                <w:rFonts w:ascii="Times" w:hAnsi="Times" w:cs="Calibri"/>
                <w:color w:val="222222"/>
                <w:sz w:val="20"/>
                <w:szCs w:val="20"/>
              </w:rPr>
              <w:t>Preliminary studies, data, and relevant experience</w:t>
            </w:r>
          </w:p>
          <w:p w14:paraId="069667F4" w14:textId="77777777" w:rsidR="0030123E" w:rsidRPr="0030123E" w:rsidRDefault="0030123E" w:rsidP="0030123E">
            <w:pPr>
              <w:pStyle w:val="NormalWeb"/>
              <w:numPr>
                <w:ilvl w:val="1"/>
                <w:numId w:val="23"/>
              </w:numPr>
              <w:spacing w:before="0" w:beforeAutospacing="0" w:after="0" w:afterAutospacing="0"/>
              <w:textAlignment w:val="baseline"/>
              <w:rPr>
                <w:rFonts w:ascii="Times" w:hAnsi="Times" w:cs="Calibri"/>
                <w:color w:val="222222"/>
                <w:sz w:val="20"/>
                <w:szCs w:val="20"/>
              </w:rPr>
            </w:pPr>
            <w:r w:rsidRPr="0030123E">
              <w:rPr>
                <w:rFonts w:ascii="Times" w:hAnsi="Times" w:cs="Calibri"/>
                <w:color w:val="222222"/>
                <w:sz w:val="20"/>
                <w:szCs w:val="20"/>
              </w:rPr>
              <w:t>Overview of the design</w:t>
            </w:r>
          </w:p>
          <w:p w14:paraId="531EA0BB" w14:textId="77777777" w:rsidR="0030123E" w:rsidRPr="0030123E" w:rsidRDefault="0030123E" w:rsidP="0030123E">
            <w:pPr>
              <w:pStyle w:val="NormalWeb"/>
              <w:numPr>
                <w:ilvl w:val="1"/>
                <w:numId w:val="23"/>
              </w:numPr>
              <w:spacing w:before="0" w:beforeAutospacing="0" w:after="0" w:afterAutospacing="0"/>
              <w:textAlignment w:val="baseline"/>
              <w:rPr>
                <w:rFonts w:ascii="Times" w:hAnsi="Times" w:cs="Calibri"/>
                <w:color w:val="222222"/>
                <w:sz w:val="20"/>
                <w:szCs w:val="20"/>
              </w:rPr>
            </w:pPr>
            <w:r w:rsidRPr="0030123E">
              <w:rPr>
                <w:rFonts w:ascii="Times" w:hAnsi="Times" w:cs="Calibri"/>
                <w:color w:val="222222"/>
                <w:sz w:val="20"/>
                <w:szCs w:val="20"/>
              </w:rPr>
              <w:t>Description of methods and analyses</w:t>
            </w:r>
          </w:p>
          <w:p w14:paraId="5908FC66" w14:textId="77777777" w:rsidR="0030123E" w:rsidRPr="0030123E" w:rsidRDefault="0030123E" w:rsidP="0030123E">
            <w:pPr>
              <w:pStyle w:val="NormalWeb"/>
              <w:numPr>
                <w:ilvl w:val="1"/>
                <w:numId w:val="23"/>
              </w:numPr>
              <w:spacing w:before="0" w:beforeAutospacing="0" w:after="0" w:afterAutospacing="0"/>
              <w:textAlignment w:val="baseline"/>
              <w:rPr>
                <w:rFonts w:ascii="Times" w:hAnsi="Times" w:cs="Calibri"/>
                <w:color w:val="222222"/>
                <w:sz w:val="20"/>
                <w:szCs w:val="20"/>
              </w:rPr>
            </w:pPr>
            <w:r w:rsidRPr="0030123E">
              <w:rPr>
                <w:rFonts w:ascii="Times" w:hAnsi="Times" w:cs="Calibri"/>
                <w:color w:val="222222"/>
                <w:sz w:val="20"/>
                <w:szCs w:val="20"/>
              </w:rPr>
              <w:t>Discussion of potential difficulties and limitations and strategies to overcome them</w:t>
            </w:r>
          </w:p>
          <w:p w14:paraId="48C7C66C" w14:textId="77777777" w:rsidR="0030123E" w:rsidRPr="0030123E" w:rsidRDefault="0030123E" w:rsidP="0030123E">
            <w:pPr>
              <w:pStyle w:val="NormalWeb"/>
              <w:numPr>
                <w:ilvl w:val="1"/>
                <w:numId w:val="23"/>
              </w:numPr>
              <w:spacing w:before="0" w:beforeAutospacing="0" w:after="0" w:afterAutospacing="0"/>
              <w:textAlignment w:val="baseline"/>
              <w:rPr>
                <w:rFonts w:ascii="Times" w:hAnsi="Times" w:cs="Calibri"/>
                <w:color w:val="222222"/>
                <w:sz w:val="20"/>
                <w:szCs w:val="20"/>
              </w:rPr>
            </w:pPr>
            <w:r w:rsidRPr="0030123E">
              <w:rPr>
                <w:rFonts w:ascii="Times" w:hAnsi="Times" w:cs="Calibri"/>
                <w:color w:val="222222"/>
                <w:sz w:val="20"/>
                <w:szCs w:val="20"/>
              </w:rPr>
              <w:t>Expected results and alternative approaches if unexpected results are found</w:t>
            </w:r>
          </w:p>
          <w:p w14:paraId="3313F042" w14:textId="77777777" w:rsidR="0030123E" w:rsidRPr="0030123E" w:rsidRDefault="0030123E" w:rsidP="0030123E">
            <w:pPr>
              <w:pStyle w:val="NormalWeb"/>
              <w:numPr>
                <w:ilvl w:val="1"/>
                <w:numId w:val="23"/>
              </w:numPr>
              <w:spacing w:before="0" w:beforeAutospacing="0" w:after="0" w:afterAutospacing="0"/>
              <w:textAlignment w:val="baseline"/>
              <w:rPr>
                <w:rFonts w:ascii="Times" w:hAnsi="Times" w:cs="Calibri"/>
                <w:color w:val="222222"/>
                <w:sz w:val="20"/>
                <w:szCs w:val="20"/>
              </w:rPr>
            </w:pPr>
            <w:r w:rsidRPr="0030123E">
              <w:rPr>
                <w:rFonts w:ascii="Times" w:hAnsi="Times" w:cs="Calibri"/>
                <w:color w:val="222222"/>
                <w:sz w:val="20"/>
                <w:szCs w:val="20"/>
              </w:rPr>
              <w:t>Projected sequence or timetable</w:t>
            </w:r>
          </w:p>
          <w:p w14:paraId="1EF4D158" w14:textId="77777777" w:rsidR="0030123E" w:rsidRPr="0030123E" w:rsidRDefault="0030123E" w:rsidP="0030123E">
            <w:pPr>
              <w:pStyle w:val="NormalWeb"/>
              <w:numPr>
                <w:ilvl w:val="1"/>
                <w:numId w:val="23"/>
              </w:numPr>
              <w:spacing w:before="0" w:beforeAutospacing="0" w:after="0" w:afterAutospacing="0"/>
              <w:textAlignment w:val="baseline"/>
              <w:rPr>
                <w:rFonts w:ascii="Times" w:hAnsi="Times" w:cs="Calibri"/>
                <w:color w:val="222222"/>
                <w:sz w:val="20"/>
                <w:szCs w:val="20"/>
              </w:rPr>
            </w:pPr>
            <w:r w:rsidRPr="0030123E">
              <w:rPr>
                <w:rFonts w:ascii="Times" w:hAnsi="Times" w:cs="Calibri"/>
                <w:color w:val="222222"/>
                <w:sz w:val="20"/>
                <w:szCs w:val="20"/>
              </w:rPr>
              <w:t>Detailed discussion of how results will be collected, analyzed, and interpreted</w:t>
            </w:r>
          </w:p>
          <w:p w14:paraId="310FEDBE" w14:textId="593C7D69" w:rsidR="0030123E" w:rsidRPr="0030123E" w:rsidRDefault="0030123E" w:rsidP="0030123E">
            <w:pPr>
              <w:pStyle w:val="NormalWeb"/>
              <w:numPr>
                <w:ilvl w:val="1"/>
                <w:numId w:val="23"/>
              </w:numPr>
              <w:spacing w:before="0" w:beforeAutospacing="0" w:after="0" w:afterAutospacing="0"/>
              <w:textAlignment w:val="baseline"/>
              <w:rPr>
                <w:rFonts w:ascii="Times" w:hAnsi="Times" w:cs="Calibri"/>
                <w:color w:val="222222"/>
                <w:sz w:val="20"/>
                <w:szCs w:val="20"/>
              </w:rPr>
            </w:pPr>
            <w:r w:rsidRPr="0030123E">
              <w:rPr>
                <w:rFonts w:ascii="Times" w:hAnsi="Times" w:cs="Calibri"/>
                <w:color w:val="222222"/>
                <w:sz w:val="20"/>
                <w:szCs w:val="20"/>
              </w:rPr>
              <w:t>Description of any new methodology a</w:t>
            </w:r>
          </w:p>
        </w:tc>
        <w:tc>
          <w:tcPr>
            <w:tcW w:w="859" w:type="dxa"/>
            <w:tcBorders>
              <w:top w:val="single" w:sz="6" w:space="0" w:color="C7CDD1"/>
              <w:left w:val="single" w:sz="6" w:space="0" w:color="C7CDD1"/>
              <w:bottom w:val="single" w:sz="6" w:space="0" w:color="C7CDD1"/>
              <w:right w:val="single" w:sz="6" w:space="0" w:color="C7CDD1"/>
            </w:tcBorders>
            <w:shd w:val="clear" w:color="auto" w:fill="FFFFFF"/>
            <w:hideMark/>
          </w:tcPr>
          <w:p w14:paraId="4B206485" w14:textId="77777777" w:rsidR="0030123E" w:rsidRPr="0030123E" w:rsidRDefault="0030123E">
            <w:pPr>
              <w:rPr>
                <w:rFonts w:ascii="Times" w:hAnsi="Times"/>
                <w:sz w:val="20"/>
                <w:szCs w:val="20"/>
              </w:rPr>
            </w:pPr>
          </w:p>
        </w:tc>
        <w:tc>
          <w:tcPr>
            <w:tcW w:w="797" w:type="dxa"/>
            <w:tcBorders>
              <w:top w:val="single" w:sz="6" w:space="0" w:color="C7CDD1"/>
              <w:left w:val="single" w:sz="6" w:space="0" w:color="C7CDD1"/>
              <w:bottom w:val="single" w:sz="6" w:space="0" w:color="C7CDD1"/>
              <w:right w:val="single" w:sz="6" w:space="0" w:color="C7CDD1"/>
            </w:tcBorders>
            <w:shd w:val="clear" w:color="auto" w:fill="FFFFFF"/>
            <w:tcMar>
              <w:top w:w="100" w:type="dxa"/>
              <w:left w:w="160" w:type="dxa"/>
              <w:bottom w:w="100" w:type="dxa"/>
              <w:right w:w="160" w:type="dxa"/>
            </w:tcMar>
            <w:hideMark/>
          </w:tcPr>
          <w:p w14:paraId="34BD1BA2" w14:textId="77777777" w:rsidR="0030123E" w:rsidRPr="0030123E" w:rsidRDefault="0030123E">
            <w:pPr>
              <w:pStyle w:val="NormalWeb"/>
              <w:spacing w:before="0" w:beforeAutospacing="0" w:after="0" w:afterAutospacing="0"/>
              <w:rPr>
                <w:rFonts w:ascii="Times" w:hAnsi="Times"/>
                <w:sz w:val="20"/>
                <w:szCs w:val="20"/>
              </w:rPr>
            </w:pPr>
            <w:r w:rsidRPr="0030123E">
              <w:rPr>
                <w:rFonts w:ascii="Times" w:hAnsi="Times" w:cs="Calibri"/>
                <w:color w:val="222222"/>
                <w:sz w:val="20"/>
                <w:szCs w:val="20"/>
              </w:rPr>
              <w:t>20 pts </w:t>
            </w:r>
          </w:p>
        </w:tc>
      </w:tr>
      <w:tr w:rsidR="0030123E" w:rsidRPr="0030123E" w14:paraId="77B8FA18" w14:textId="77777777" w:rsidTr="001371E2">
        <w:trPr>
          <w:trHeight w:val="126"/>
        </w:trPr>
        <w:tc>
          <w:tcPr>
            <w:tcW w:w="7683" w:type="dxa"/>
            <w:tcBorders>
              <w:top w:val="single" w:sz="6" w:space="0" w:color="C7CDD1"/>
              <w:left w:val="single" w:sz="6" w:space="0" w:color="C7CDD1"/>
              <w:bottom w:val="single" w:sz="6" w:space="0" w:color="C7CDD1"/>
              <w:right w:val="single" w:sz="6" w:space="0" w:color="C7CDD1"/>
            </w:tcBorders>
            <w:shd w:val="clear" w:color="auto" w:fill="FFFFFF"/>
            <w:tcMar>
              <w:top w:w="100" w:type="dxa"/>
              <w:left w:w="160" w:type="dxa"/>
              <w:bottom w:w="100" w:type="dxa"/>
              <w:right w:w="160" w:type="dxa"/>
            </w:tcMar>
            <w:hideMark/>
          </w:tcPr>
          <w:p w14:paraId="22044B0C" w14:textId="77777777" w:rsidR="0030123E" w:rsidRPr="0030123E" w:rsidRDefault="0030123E">
            <w:pPr>
              <w:pStyle w:val="NormalWeb"/>
              <w:spacing w:before="0" w:beforeAutospacing="0" w:after="0" w:afterAutospacing="0"/>
              <w:rPr>
                <w:rFonts w:ascii="Times" w:hAnsi="Times"/>
                <w:sz w:val="20"/>
                <w:szCs w:val="20"/>
              </w:rPr>
            </w:pPr>
            <w:r w:rsidRPr="0030123E">
              <w:rPr>
                <w:rFonts w:ascii="Times" w:hAnsi="Times" w:cs="Calibri"/>
                <w:i/>
                <w:iCs/>
                <w:color w:val="222222"/>
                <w:sz w:val="20"/>
                <w:szCs w:val="20"/>
              </w:rPr>
              <w:t>Budget and Justification </w:t>
            </w:r>
          </w:p>
          <w:p w14:paraId="19BFD6F7" w14:textId="77777777" w:rsidR="0030123E" w:rsidRPr="0030123E" w:rsidRDefault="0030123E" w:rsidP="0030123E">
            <w:pPr>
              <w:pStyle w:val="NormalWeb"/>
              <w:numPr>
                <w:ilvl w:val="0"/>
                <w:numId w:val="24"/>
              </w:numPr>
              <w:spacing w:before="0" w:beforeAutospacing="0" w:after="0" w:afterAutospacing="0"/>
              <w:textAlignment w:val="baseline"/>
              <w:rPr>
                <w:rFonts w:ascii="Times" w:hAnsi="Times" w:cs="Calibri"/>
                <w:color w:val="222222"/>
                <w:sz w:val="20"/>
                <w:szCs w:val="20"/>
              </w:rPr>
            </w:pPr>
            <w:r w:rsidRPr="0030123E">
              <w:rPr>
                <w:rFonts w:ascii="Times" w:hAnsi="Times" w:cs="Calibri"/>
                <w:color w:val="222222"/>
                <w:sz w:val="20"/>
                <w:szCs w:val="20"/>
              </w:rPr>
              <w:t>Should address: personnel, consultants, equipment, supplies, travel, and other expenses. </w:t>
            </w:r>
          </w:p>
          <w:p w14:paraId="6FA67FC5" w14:textId="77777777" w:rsidR="0030123E" w:rsidRPr="0030123E" w:rsidRDefault="0030123E" w:rsidP="0030123E">
            <w:pPr>
              <w:pStyle w:val="NormalWeb"/>
              <w:numPr>
                <w:ilvl w:val="0"/>
                <w:numId w:val="24"/>
              </w:numPr>
              <w:spacing w:before="0" w:beforeAutospacing="0" w:after="0" w:afterAutospacing="0"/>
              <w:textAlignment w:val="baseline"/>
              <w:rPr>
                <w:rFonts w:ascii="Times" w:hAnsi="Times" w:cs="Calibri"/>
                <w:color w:val="222222"/>
                <w:sz w:val="20"/>
                <w:szCs w:val="20"/>
              </w:rPr>
            </w:pPr>
            <w:r w:rsidRPr="0030123E">
              <w:rPr>
                <w:rFonts w:ascii="Times" w:hAnsi="Times" w:cs="Calibri"/>
                <w:color w:val="222222"/>
                <w:sz w:val="20"/>
                <w:szCs w:val="20"/>
              </w:rPr>
              <w:t>Be realistic about your costs, and don’t deliberately overstate or understate your budget</w:t>
            </w:r>
          </w:p>
        </w:tc>
        <w:tc>
          <w:tcPr>
            <w:tcW w:w="859" w:type="dxa"/>
            <w:tcBorders>
              <w:top w:val="single" w:sz="6" w:space="0" w:color="C7CDD1"/>
              <w:left w:val="single" w:sz="6" w:space="0" w:color="C7CDD1"/>
              <w:bottom w:val="single" w:sz="6" w:space="0" w:color="C7CDD1"/>
              <w:right w:val="single" w:sz="6" w:space="0" w:color="C7CDD1"/>
            </w:tcBorders>
            <w:shd w:val="clear" w:color="auto" w:fill="FFFFFF"/>
            <w:hideMark/>
          </w:tcPr>
          <w:p w14:paraId="618091B0" w14:textId="77777777" w:rsidR="0030123E" w:rsidRPr="0030123E" w:rsidRDefault="0030123E">
            <w:pPr>
              <w:rPr>
                <w:rFonts w:ascii="Times" w:hAnsi="Times"/>
                <w:sz w:val="20"/>
                <w:szCs w:val="20"/>
              </w:rPr>
            </w:pPr>
          </w:p>
        </w:tc>
        <w:tc>
          <w:tcPr>
            <w:tcW w:w="797" w:type="dxa"/>
            <w:tcBorders>
              <w:top w:val="single" w:sz="6" w:space="0" w:color="C7CDD1"/>
              <w:left w:val="single" w:sz="6" w:space="0" w:color="C7CDD1"/>
              <w:bottom w:val="single" w:sz="6" w:space="0" w:color="C7CDD1"/>
              <w:right w:val="single" w:sz="6" w:space="0" w:color="C7CDD1"/>
            </w:tcBorders>
            <w:shd w:val="clear" w:color="auto" w:fill="FFFFFF"/>
            <w:tcMar>
              <w:top w:w="100" w:type="dxa"/>
              <w:left w:w="160" w:type="dxa"/>
              <w:bottom w:w="100" w:type="dxa"/>
              <w:right w:w="160" w:type="dxa"/>
            </w:tcMar>
            <w:hideMark/>
          </w:tcPr>
          <w:p w14:paraId="1C620726" w14:textId="77777777" w:rsidR="0030123E" w:rsidRPr="0030123E" w:rsidRDefault="0030123E">
            <w:pPr>
              <w:pStyle w:val="NormalWeb"/>
              <w:spacing w:before="0" w:beforeAutospacing="0" w:after="0" w:afterAutospacing="0"/>
              <w:rPr>
                <w:rFonts w:ascii="Times" w:hAnsi="Times"/>
                <w:sz w:val="20"/>
                <w:szCs w:val="20"/>
              </w:rPr>
            </w:pPr>
            <w:r w:rsidRPr="0030123E">
              <w:rPr>
                <w:rFonts w:ascii="Times" w:hAnsi="Times" w:cs="Calibri"/>
                <w:color w:val="222222"/>
                <w:sz w:val="20"/>
                <w:szCs w:val="20"/>
              </w:rPr>
              <w:t>10 pts</w:t>
            </w:r>
          </w:p>
        </w:tc>
      </w:tr>
      <w:tr w:rsidR="0030123E" w:rsidRPr="0030123E" w14:paraId="1BADDB26" w14:textId="77777777" w:rsidTr="001371E2">
        <w:trPr>
          <w:trHeight w:val="526"/>
        </w:trPr>
        <w:tc>
          <w:tcPr>
            <w:tcW w:w="7683" w:type="dxa"/>
            <w:tcBorders>
              <w:top w:val="single" w:sz="6" w:space="0" w:color="C7CDD1"/>
              <w:left w:val="single" w:sz="6" w:space="0" w:color="C7CDD1"/>
              <w:bottom w:val="single" w:sz="6" w:space="0" w:color="C7CDD1"/>
              <w:right w:val="single" w:sz="6" w:space="0" w:color="C7CDD1"/>
            </w:tcBorders>
            <w:shd w:val="clear" w:color="auto" w:fill="FFFFFF"/>
            <w:tcMar>
              <w:top w:w="100" w:type="dxa"/>
              <w:left w:w="160" w:type="dxa"/>
              <w:bottom w:w="100" w:type="dxa"/>
              <w:right w:w="160" w:type="dxa"/>
            </w:tcMar>
            <w:hideMark/>
          </w:tcPr>
          <w:p w14:paraId="0E5F5AE4" w14:textId="77777777" w:rsidR="0030123E" w:rsidRPr="0030123E" w:rsidRDefault="0030123E">
            <w:pPr>
              <w:pStyle w:val="NormalWeb"/>
              <w:spacing w:before="0" w:beforeAutospacing="0" w:after="0" w:afterAutospacing="0"/>
              <w:rPr>
                <w:rFonts w:ascii="Times" w:hAnsi="Times"/>
                <w:sz w:val="20"/>
                <w:szCs w:val="20"/>
              </w:rPr>
            </w:pPr>
            <w:r w:rsidRPr="0030123E">
              <w:rPr>
                <w:rFonts w:ascii="Times" w:hAnsi="Times" w:cs="Calibri"/>
                <w:i/>
                <w:iCs/>
                <w:color w:val="222222"/>
                <w:sz w:val="20"/>
                <w:szCs w:val="20"/>
              </w:rPr>
              <w:t>Professionalism of Written Presentation</w:t>
            </w:r>
          </w:p>
          <w:p w14:paraId="7B2E8D27" w14:textId="77777777" w:rsidR="0030123E" w:rsidRPr="0030123E" w:rsidRDefault="0030123E" w:rsidP="0030123E">
            <w:pPr>
              <w:pStyle w:val="NormalWeb"/>
              <w:numPr>
                <w:ilvl w:val="0"/>
                <w:numId w:val="25"/>
              </w:numPr>
              <w:spacing w:before="0" w:beforeAutospacing="0" w:after="0" w:afterAutospacing="0"/>
              <w:textAlignment w:val="baseline"/>
              <w:rPr>
                <w:rFonts w:ascii="Times" w:hAnsi="Times" w:cs="Calibri"/>
                <w:color w:val="222222"/>
                <w:sz w:val="20"/>
                <w:szCs w:val="20"/>
              </w:rPr>
            </w:pPr>
            <w:r w:rsidRPr="0030123E">
              <w:rPr>
                <w:rFonts w:ascii="Times" w:hAnsi="Times" w:cs="Calibri"/>
                <w:color w:val="222222"/>
                <w:sz w:val="20"/>
                <w:szCs w:val="20"/>
              </w:rPr>
              <w:t>Use and Citation of Required Sources</w:t>
            </w:r>
          </w:p>
          <w:p w14:paraId="43EA1771" w14:textId="77777777" w:rsidR="0030123E" w:rsidRPr="0030123E" w:rsidRDefault="0030123E" w:rsidP="0030123E">
            <w:pPr>
              <w:pStyle w:val="NormalWeb"/>
              <w:numPr>
                <w:ilvl w:val="1"/>
                <w:numId w:val="25"/>
              </w:numPr>
              <w:spacing w:before="0" w:beforeAutospacing="0" w:after="0" w:afterAutospacing="0"/>
              <w:textAlignment w:val="baseline"/>
              <w:rPr>
                <w:rFonts w:ascii="Times" w:hAnsi="Times" w:cs="Calibri"/>
                <w:color w:val="222222"/>
                <w:sz w:val="20"/>
                <w:szCs w:val="20"/>
              </w:rPr>
            </w:pPr>
            <w:r w:rsidRPr="0030123E">
              <w:rPr>
                <w:rFonts w:ascii="Times" w:hAnsi="Times" w:cs="Calibri"/>
                <w:color w:val="222222"/>
                <w:sz w:val="20"/>
                <w:szCs w:val="20"/>
              </w:rPr>
              <w:t>In-text citations (APA format) and Works Cited slide(s) (APA format)</w:t>
            </w:r>
          </w:p>
          <w:p w14:paraId="069210B6" w14:textId="77777777" w:rsidR="0030123E" w:rsidRPr="0030123E" w:rsidRDefault="0030123E" w:rsidP="0030123E">
            <w:pPr>
              <w:pStyle w:val="NormalWeb"/>
              <w:numPr>
                <w:ilvl w:val="0"/>
                <w:numId w:val="25"/>
              </w:numPr>
              <w:spacing w:before="0" w:beforeAutospacing="0" w:after="0" w:afterAutospacing="0"/>
              <w:textAlignment w:val="baseline"/>
              <w:rPr>
                <w:rFonts w:ascii="Times" w:hAnsi="Times" w:cs="Calibri"/>
                <w:color w:val="222222"/>
                <w:sz w:val="20"/>
                <w:szCs w:val="20"/>
              </w:rPr>
            </w:pPr>
            <w:r w:rsidRPr="0030123E">
              <w:rPr>
                <w:rFonts w:ascii="Times" w:hAnsi="Times" w:cs="Calibri"/>
                <w:color w:val="222222"/>
                <w:sz w:val="20"/>
                <w:szCs w:val="20"/>
              </w:rPr>
              <w:t>Organization and grammar</w:t>
            </w:r>
          </w:p>
        </w:tc>
        <w:tc>
          <w:tcPr>
            <w:tcW w:w="859" w:type="dxa"/>
            <w:tcBorders>
              <w:top w:val="single" w:sz="6" w:space="0" w:color="C7CDD1"/>
              <w:left w:val="single" w:sz="6" w:space="0" w:color="C7CDD1"/>
              <w:bottom w:val="single" w:sz="6" w:space="0" w:color="C7CDD1"/>
              <w:right w:val="single" w:sz="6" w:space="0" w:color="C7CDD1"/>
            </w:tcBorders>
            <w:shd w:val="clear" w:color="auto" w:fill="FFFFFF"/>
            <w:hideMark/>
          </w:tcPr>
          <w:p w14:paraId="2C97D49C" w14:textId="77777777" w:rsidR="0030123E" w:rsidRPr="0030123E" w:rsidRDefault="0030123E">
            <w:pPr>
              <w:rPr>
                <w:rFonts w:ascii="Times" w:hAnsi="Times"/>
                <w:sz w:val="20"/>
                <w:szCs w:val="20"/>
              </w:rPr>
            </w:pPr>
          </w:p>
        </w:tc>
        <w:tc>
          <w:tcPr>
            <w:tcW w:w="797" w:type="dxa"/>
            <w:tcBorders>
              <w:top w:val="single" w:sz="6" w:space="0" w:color="C7CDD1"/>
              <w:left w:val="single" w:sz="6" w:space="0" w:color="C7CDD1"/>
              <w:bottom w:val="single" w:sz="6" w:space="0" w:color="C7CDD1"/>
              <w:right w:val="single" w:sz="6" w:space="0" w:color="C7CDD1"/>
            </w:tcBorders>
            <w:shd w:val="clear" w:color="auto" w:fill="FFFFFF"/>
            <w:tcMar>
              <w:top w:w="100" w:type="dxa"/>
              <w:left w:w="160" w:type="dxa"/>
              <w:bottom w:w="100" w:type="dxa"/>
              <w:right w:w="160" w:type="dxa"/>
            </w:tcMar>
            <w:hideMark/>
          </w:tcPr>
          <w:p w14:paraId="57C42AE1" w14:textId="77777777" w:rsidR="0030123E" w:rsidRPr="0030123E" w:rsidRDefault="0030123E">
            <w:pPr>
              <w:pStyle w:val="NormalWeb"/>
              <w:spacing w:before="0" w:beforeAutospacing="0" w:after="0" w:afterAutospacing="0"/>
              <w:rPr>
                <w:rFonts w:ascii="Times" w:hAnsi="Times"/>
                <w:sz w:val="20"/>
                <w:szCs w:val="20"/>
              </w:rPr>
            </w:pPr>
            <w:r w:rsidRPr="0030123E">
              <w:rPr>
                <w:rFonts w:ascii="Times" w:hAnsi="Times" w:cs="Calibri"/>
                <w:color w:val="222222"/>
                <w:sz w:val="20"/>
                <w:szCs w:val="20"/>
              </w:rPr>
              <w:t>10 pts</w:t>
            </w:r>
          </w:p>
        </w:tc>
      </w:tr>
      <w:tr w:rsidR="0030123E" w:rsidRPr="0030123E" w14:paraId="27B7B709" w14:textId="77777777" w:rsidTr="001371E2">
        <w:trPr>
          <w:trHeight w:val="160"/>
        </w:trPr>
        <w:tc>
          <w:tcPr>
            <w:tcW w:w="0" w:type="auto"/>
            <w:gridSpan w:val="3"/>
            <w:tcBorders>
              <w:top w:val="single" w:sz="6" w:space="0" w:color="C7CDD1"/>
              <w:left w:val="single" w:sz="6" w:space="0" w:color="C7CDD1"/>
              <w:bottom w:val="single" w:sz="6" w:space="0" w:color="C7CDD1"/>
              <w:right w:val="single" w:sz="6" w:space="0" w:color="C7CDD1"/>
            </w:tcBorders>
            <w:shd w:val="clear" w:color="auto" w:fill="FFFFFF"/>
            <w:tcMar>
              <w:top w:w="100" w:type="dxa"/>
              <w:left w:w="160" w:type="dxa"/>
              <w:bottom w:w="100" w:type="dxa"/>
              <w:right w:w="160" w:type="dxa"/>
            </w:tcMar>
            <w:hideMark/>
          </w:tcPr>
          <w:p w14:paraId="77BCF95F" w14:textId="77777777" w:rsidR="0030123E" w:rsidRPr="0030123E" w:rsidRDefault="0030123E">
            <w:pPr>
              <w:pStyle w:val="NormalWeb"/>
              <w:spacing w:before="0" w:beforeAutospacing="0" w:after="0" w:afterAutospacing="0"/>
              <w:jc w:val="right"/>
              <w:rPr>
                <w:rFonts w:ascii="Times" w:hAnsi="Times"/>
                <w:sz w:val="20"/>
                <w:szCs w:val="20"/>
              </w:rPr>
            </w:pPr>
            <w:r w:rsidRPr="0030123E">
              <w:rPr>
                <w:rFonts w:ascii="Times" w:hAnsi="Times" w:cs="Calibri"/>
                <w:color w:val="222222"/>
                <w:sz w:val="20"/>
                <w:szCs w:val="20"/>
              </w:rPr>
              <w:t>Total Points: 100</w:t>
            </w:r>
          </w:p>
        </w:tc>
      </w:tr>
    </w:tbl>
    <w:p w14:paraId="49D98E42" w14:textId="77777777" w:rsidR="0030123E" w:rsidRPr="0030123E" w:rsidRDefault="0030123E" w:rsidP="001371E2">
      <w:pPr>
        <w:spacing w:before="45"/>
        <w:rPr>
          <w:rFonts w:ascii="Times" w:hAnsi="Times"/>
          <w:b/>
          <w:color w:val="000000" w:themeColor="text1"/>
        </w:rPr>
      </w:pPr>
    </w:p>
    <w:sectPr w:rsidR="0030123E" w:rsidRPr="0030123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15F72"/>
    <w:multiLevelType w:val="multilevel"/>
    <w:tmpl w:val="C3C87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D80311"/>
    <w:multiLevelType w:val="multilevel"/>
    <w:tmpl w:val="A3FC8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554825"/>
    <w:multiLevelType w:val="multilevel"/>
    <w:tmpl w:val="E9060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ED2D7F"/>
    <w:multiLevelType w:val="multilevel"/>
    <w:tmpl w:val="1ADCB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8943A0"/>
    <w:multiLevelType w:val="multilevel"/>
    <w:tmpl w:val="06CE5336"/>
    <w:lvl w:ilvl="0">
      <w:numFmt w:val="bullet"/>
      <w:lvlText w:val="●"/>
      <w:lvlJc w:val="left"/>
      <w:pPr>
        <w:ind w:left="840" w:hanging="361"/>
      </w:pPr>
      <w:rPr>
        <w:rFonts w:ascii="Noto Sans Symbols" w:eastAsia="Noto Sans Symbols" w:hAnsi="Noto Sans Symbols" w:cs="Noto Sans Symbols"/>
        <w:b w:val="0"/>
        <w:sz w:val="22"/>
        <w:szCs w:val="22"/>
      </w:rPr>
    </w:lvl>
    <w:lvl w:ilvl="1">
      <w:numFmt w:val="bullet"/>
      <w:lvlText w:val="•"/>
      <w:lvlJc w:val="left"/>
      <w:pPr>
        <w:ind w:left="1712" w:hanging="361"/>
      </w:pPr>
    </w:lvl>
    <w:lvl w:ilvl="2">
      <w:numFmt w:val="bullet"/>
      <w:lvlText w:val="•"/>
      <w:lvlJc w:val="left"/>
      <w:pPr>
        <w:ind w:left="2584" w:hanging="361"/>
      </w:pPr>
    </w:lvl>
    <w:lvl w:ilvl="3">
      <w:numFmt w:val="bullet"/>
      <w:lvlText w:val="•"/>
      <w:lvlJc w:val="left"/>
      <w:pPr>
        <w:ind w:left="3456" w:hanging="361"/>
      </w:pPr>
    </w:lvl>
    <w:lvl w:ilvl="4">
      <w:numFmt w:val="bullet"/>
      <w:lvlText w:val="•"/>
      <w:lvlJc w:val="left"/>
      <w:pPr>
        <w:ind w:left="4328" w:hanging="361"/>
      </w:pPr>
    </w:lvl>
    <w:lvl w:ilvl="5">
      <w:numFmt w:val="bullet"/>
      <w:lvlText w:val="•"/>
      <w:lvlJc w:val="left"/>
      <w:pPr>
        <w:ind w:left="5200" w:hanging="361"/>
      </w:pPr>
    </w:lvl>
    <w:lvl w:ilvl="6">
      <w:numFmt w:val="bullet"/>
      <w:lvlText w:val="•"/>
      <w:lvlJc w:val="left"/>
      <w:pPr>
        <w:ind w:left="6072" w:hanging="361"/>
      </w:pPr>
    </w:lvl>
    <w:lvl w:ilvl="7">
      <w:numFmt w:val="bullet"/>
      <w:lvlText w:val="•"/>
      <w:lvlJc w:val="left"/>
      <w:pPr>
        <w:ind w:left="6944" w:hanging="361"/>
      </w:pPr>
    </w:lvl>
    <w:lvl w:ilvl="8">
      <w:numFmt w:val="bullet"/>
      <w:lvlText w:val="•"/>
      <w:lvlJc w:val="left"/>
      <w:pPr>
        <w:ind w:left="7816" w:hanging="361"/>
      </w:pPr>
    </w:lvl>
  </w:abstractNum>
  <w:abstractNum w:abstractNumId="5" w15:restartNumberingAfterBreak="0">
    <w:nsid w:val="287A0EA2"/>
    <w:multiLevelType w:val="multilevel"/>
    <w:tmpl w:val="13C85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153A90"/>
    <w:multiLevelType w:val="multilevel"/>
    <w:tmpl w:val="9F54F8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E010B47"/>
    <w:multiLevelType w:val="multilevel"/>
    <w:tmpl w:val="B6660E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E790E2C"/>
    <w:multiLevelType w:val="multilevel"/>
    <w:tmpl w:val="9F54F8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EF76301"/>
    <w:multiLevelType w:val="multilevel"/>
    <w:tmpl w:val="ED50C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7206E3"/>
    <w:multiLevelType w:val="multilevel"/>
    <w:tmpl w:val="D0BC310C"/>
    <w:lvl w:ilvl="0">
      <w:numFmt w:val="bullet"/>
      <w:lvlText w:val="●"/>
      <w:lvlJc w:val="left"/>
      <w:pPr>
        <w:ind w:left="839" w:hanging="360"/>
      </w:pPr>
      <w:rPr>
        <w:rFonts w:ascii="Noto Sans Symbols" w:eastAsia="Noto Sans Symbols" w:hAnsi="Noto Sans Symbols" w:cs="Noto Sans Symbols"/>
        <w:b w:val="0"/>
        <w:sz w:val="22"/>
        <w:szCs w:val="22"/>
      </w:rPr>
    </w:lvl>
    <w:lvl w:ilvl="1">
      <w:numFmt w:val="bullet"/>
      <w:lvlText w:val="•"/>
      <w:lvlJc w:val="left"/>
      <w:pPr>
        <w:ind w:left="1715" w:hanging="361"/>
      </w:pPr>
    </w:lvl>
    <w:lvl w:ilvl="2">
      <w:numFmt w:val="bullet"/>
      <w:lvlText w:val="•"/>
      <w:lvlJc w:val="left"/>
      <w:pPr>
        <w:ind w:left="2591" w:hanging="360"/>
      </w:pPr>
    </w:lvl>
    <w:lvl w:ilvl="3">
      <w:numFmt w:val="bullet"/>
      <w:lvlText w:val="•"/>
      <w:lvlJc w:val="left"/>
      <w:pPr>
        <w:ind w:left="3467" w:hanging="361"/>
      </w:pPr>
    </w:lvl>
    <w:lvl w:ilvl="4">
      <w:numFmt w:val="bullet"/>
      <w:lvlText w:val="•"/>
      <w:lvlJc w:val="left"/>
      <w:pPr>
        <w:ind w:left="4343" w:hanging="361"/>
      </w:pPr>
    </w:lvl>
    <w:lvl w:ilvl="5">
      <w:numFmt w:val="bullet"/>
      <w:lvlText w:val="•"/>
      <w:lvlJc w:val="left"/>
      <w:pPr>
        <w:ind w:left="5219" w:hanging="361"/>
      </w:pPr>
    </w:lvl>
    <w:lvl w:ilvl="6">
      <w:numFmt w:val="bullet"/>
      <w:lvlText w:val="•"/>
      <w:lvlJc w:val="left"/>
      <w:pPr>
        <w:ind w:left="6095" w:hanging="361"/>
      </w:pPr>
    </w:lvl>
    <w:lvl w:ilvl="7">
      <w:numFmt w:val="bullet"/>
      <w:lvlText w:val="•"/>
      <w:lvlJc w:val="left"/>
      <w:pPr>
        <w:ind w:left="6971" w:hanging="361"/>
      </w:pPr>
    </w:lvl>
    <w:lvl w:ilvl="8">
      <w:numFmt w:val="bullet"/>
      <w:lvlText w:val="•"/>
      <w:lvlJc w:val="left"/>
      <w:pPr>
        <w:ind w:left="7847" w:hanging="361"/>
      </w:pPr>
    </w:lvl>
  </w:abstractNum>
  <w:abstractNum w:abstractNumId="11" w15:restartNumberingAfterBreak="0">
    <w:nsid w:val="40F64C57"/>
    <w:multiLevelType w:val="multilevel"/>
    <w:tmpl w:val="C59EB7A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B26A56"/>
    <w:multiLevelType w:val="multilevel"/>
    <w:tmpl w:val="46FEE5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C6F102B"/>
    <w:multiLevelType w:val="multilevel"/>
    <w:tmpl w:val="DD7672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D613A34"/>
    <w:multiLevelType w:val="multilevel"/>
    <w:tmpl w:val="26782E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561428"/>
    <w:multiLevelType w:val="multilevel"/>
    <w:tmpl w:val="D2128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467172"/>
    <w:multiLevelType w:val="multilevel"/>
    <w:tmpl w:val="E8DA72DA"/>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b/>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BDF4880"/>
    <w:multiLevelType w:val="multilevel"/>
    <w:tmpl w:val="34946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490469C"/>
    <w:multiLevelType w:val="multilevel"/>
    <w:tmpl w:val="366C469C"/>
    <w:lvl w:ilvl="0">
      <w:numFmt w:val="bullet"/>
      <w:lvlText w:val="●"/>
      <w:lvlJc w:val="left"/>
      <w:pPr>
        <w:ind w:left="840" w:hanging="361"/>
      </w:pPr>
      <w:rPr>
        <w:rFonts w:ascii="Noto Sans Symbols" w:eastAsia="Noto Sans Symbols" w:hAnsi="Noto Sans Symbols" w:cs="Noto Sans Symbols"/>
        <w:b w:val="0"/>
        <w:sz w:val="22"/>
        <w:szCs w:val="22"/>
      </w:rPr>
    </w:lvl>
    <w:lvl w:ilvl="1">
      <w:numFmt w:val="bullet"/>
      <w:lvlText w:val="•"/>
      <w:lvlJc w:val="left"/>
      <w:pPr>
        <w:ind w:left="1708" w:hanging="360"/>
      </w:pPr>
    </w:lvl>
    <w:lvl w:ilvl="2">
      <w:numFmt w:val="bullet"/>
      <w:lvlText w:val="•"/>
      <w:lvlJc w:val="left"/>
      <w:pPr>
        <w:ind w:left="2576" w:hanging="360"/>
      </w:pPr>
    </w:lvl>
    <w:lvl w:ilvl="3">
      <w:numFmt w:val="bullet"/>
      <w:lvlText w:val="•"/>
      <w:lvlJc w:val="left"/>
      <w:pPr>
        <w:ind w:left="3444" w:hanging="361"/>
      </w:pPr>
    </w:lvl>
    <w:lvl w:ilvl="4">
      <w:numFmt w:val="bullet"/>
      <w:lvlText w:val="•"/>
      <w:lvlJc w:val="left"/>
      <w:pPr>
        <w:ind w:left="4312" w:hanging="361"/>
      </w:pPr>
    </w:lvl>
    <w:lvl w:ilvl="5">
      <w:numFmt w:val="bullet"/>
      <w:lvlText w:val="•"/>
      <w:lvlJc w:val="left"/>
      <w:pPr>
        <w:ind w:left="5180" w:hanging="361"/>
      </w:pPr>
    </w:lvl>
    <w:lvl w:ilvl="6">
      <w:numFmt w:val="bullet"/>
      <w:lvlText w:val="•"/>
      <w:lvlJc w:val="left"/>
      <w:pPr>
        <w:ind w:left="6048" w:hanging="361"/>
      </w:pPr>
    </w:lvl>
    <w:lvl w:ilvl="7">
      <w:numFmt w:val="bullet"/>
      <w:lvlText w:val="•"/>
      <w:lvlJc w:val="left"/>
      <w:pPr>
        <w:ind w:left="6916" w:hanging="361"/>
      </w:pPr>
    </w:lvl>
    <w:lvl w:ilvl="8">
      <w:numFmt w:val="bullet"/>
      <w:lvlText w:val="•"/>
      <w:lvlJc w:val="left"/>
      <w:pPr>
        <w:ind w:left="7784" w:hanging="361"/>
      </w:pPr>
    </w:lvl>
  </w:abstractNum>
  <w:abstractNum w:abstractNumId="19" w15:restartNumberingAfterBreak="0">
    <w:nsid w:val="69524495"/>
    <w:multiLevelType w:val="multilevel"/>
    <w:tmpl w:val="86FA95BC"/>
    <w:lvl w:ilvl="0">
      <w:numFmt w:val="bullet"/>
      <w:lvlText w:val="●"/>
      <w:lvlJc w:val="left"/>
      <w:pPr>
        <w:ind w:left="820" w:hanging="361"/>
      </w:pPr>
      <w:rPr>
        <w:rFonts w:ascii="Noto Sans Symbols" w:eastAsia="Noto Sans Symbols" w:hAnsi="Noto Sans Symbols" w:cs="Noto Sans Symbols"/>
        <w:b w:val="0"/>
        <w:sz w:val="22"/>
        <w:szCs w:val="22"/>
      </w:rPr>
    </w:lvl>
    <w:lvl w:ilvl="1">
      <w:numFmt w:val="bullet"/>
      <w:lvlText w:val="•"/>
      <w:lvlJc w:val="left"/>
      <w:pPr>
        <w:ind w:left="1656" w:hanging="361"/>
      </w:pPr>
    </w:lvl>
    <w:lvl w:ilvl="2">
      <w:numFmt w:val="bullet"/>
      <w:lvlText w:val="•"/>
      <w:lvlJc w:val="left"/>
      <w:pPr>
        <w:ind w:left="2492" w:hanging="361"/>
      </w:pPr>
    </w:lvl>
    <w:lvl w:ilvl="3">
      <w:numFmt w:val="bullet"/>
      <w:lvlText w:val="•"/>
      <w:lvlJc w:val="left"/>
      <w:pPr>
        <w:ind w:left="3328" w:hanging="361"/>
      </w:pPr>
    </w:lvl>
    <w:lvl w:ilvl="4">
      <w:numFmt w:val="bullet"/>
      <w:lvlText w:val="•"/>
      <w:lvlJc w:val="left"/>
      <w:pPr>
        <w:ind w:left="4164" w:hanging="361"/>
      </w:pPr>
    </w:lvl>
    <w:lvl w:ilvl="5">
      <w:numFmt w:val="bullet"/>
      <w:lvlText w:val="•"/>
      <w:lvlJc w:val="left"/>
      <w:pPr>
        <w:ind w:left="5000" w:hanging="361"/>
      </w:pPr>
    </w:lvl>
    <w:lvl w:ilvl="6">
      <w:numFmt w:val="bullet"/>
      <w:lvlText w:val="•"/>
      <w:lvlJc w:val="left"/>
      <w:pPr>
        <w:ind w:left="5836" w:hanging="361"/>
      </w:pPr>
    </w:lvl>
    <w:lvl w:ilvl="7">
      <w:numFmt w:val="bullet"/>
      <w:lvlText w:val="•"/>
      <w:lvlJc w:val="left"/>
      <w:pPr>
        <w:ind w:left="6672" w:hanging="361"/>
      </w:pPr>
    </w:lvl>
    <w:lvl w:ilvl="8">
      <w:numFmt w:val="bullet"/>
      <w:lvlText w:val="•"/>
      <w:lvlJc w:val="left"/>
      <w:pPr>
        <w:ind w:left="7508" w:hanging="361"/>
      </w:pPr>
    </w:lvl>
  </w:abstractNum>
  <w:abstractNum w:abstractNumId="20" w15:restartNumberingAfterBreak="0">
    <w:nsid w:val="6F170B7E"/>
    <w:multiLevelType w:val="multilevel"/>
    <w:tmpl w:val="9F54F8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43D0BC8"/>
    <w:multiLevelType w:val="multilevel"/>
    <w:tmpl w:val="68C4A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1768212">
    <w:abstractNumId w:val="13"/>
  </w:num>
  <w:num w:numId="2" w16cid:durableId="571542623">
    <w:abstractNumId w:val="7"/>
  </w:num>
  <w:num w:numId="3" w16cid:durableId="880244662">
    <w:abstractNumId w:val="19"/>
  </w:num>
  <w:num w:numId="4" w16cid:durableId="868957930">
    <w:abstractNumId w:val="4"/>
  </w:num>
  <w:num w:numId="5" w16cid:durableId="1763530579">
    <w:abstractNumId w:val="10"/>
  </w:num>
  <w:num w:numId="6" w16cid:durableId="877203793">
    <w:abstractNumId w:val="8"/>
  </w:num>
  <w:num w:numId="7" w16cid:durableId="436102485">
    <w:abstractNumId w:val="18"/>
  </w:num>
  <w:num w:numId="8" w16cid:durableId="1923565501">
    <w:abstractNumId w:val="20"/>
  </w:num>
  <w:num w:numId="9" w16cid:durableId="1523591697">
    <w:abstractNumId w:val="6"/>
  </w:num>
  <w:num w:numId="10" w16cid:durableId="2138794105">
    <w:abstractNumId w:val="16"/>
  </w:num>
  <w:num w:numId="11" w16cid:durableId="936404161">
    <w:abstractNumId w:val="11"/>
    <w:lvlOverride w:ilvl="0">
      <w:lvl w:ilvl="0">
        <w:numFmt w:val="upperLetter"/>
        <w:lvlText w:val="%1."/>
        <w:lvlJc w:val="left"/>
      </w:lvl>
    </w:lvlOverride>
  </w:num>
  <w:num w:numId="12" w16cid:durableId="838303239">
    <w:abstractNumId w:val="11"/>
    <w:lvlOverride w:ilvl="1">
      <w:lvl w:ilvl="1">
        <w:numFmt w:val="lowerRoman"/>
        <w:lvlText w:val="%2."/>
        <w:lvlJc w:val="right"/>
      </w:lvl>
    </w:lvlOverride>
  </w:num>
  <w:num w:numId="13" w16cid:durableId="1755667491">
    <w:abstractNumId w:val="11"/>
    <w:lvlOverride w:ilvl="0">
      <w:lvl w:ilvl="0">
        <w:numFmt w:val="upperLetter"/>
        <w:lvlText w:val="%1."/>
        <w:lvlJc w:val="left"/>
      </w:lvl>
    </w:lvlOverride>
  </w:num>
  <w:num w:numId="14" w16cid:durableId="870217816">
    <w:abstractNumId w:val="11"/>
    <w:lvlOverride w:ilvl="1">
      <w:lvl w:ilvl="1">
        <w:numFmt w:val="lowerRoman"/>
        <w:lvlText w:val="%2."/>
        <w:lvlJc w:val="right"/>
      </w:lvl>
    </w:lvlOverride>
  </w:num>
  <w:num w:numId="15" w16cid:durableId="2058893386">
    <w:abstractNumId w:val="0"/>
  </w:num>
  <w:num w:numId="16" w16cid:durableId="2064714649">
    <w:abstractNumId w:val="5"/>
  </w:num>
  <w:num w:numId="17" w16cid:durableId="216285912">
    <w:abstractNumId w:val="1"/>
  </w:num>
  <w:num w:numId="18" w16cid:durableId="2019890129">
    <w:abstractNumId w:val="21"/>
  </w:num>
  <w:num w:numId="19" w16cid:durableId="2140491871">
    <w:abstractNumId w:val="17"/>
  </w:num>
  <w:num w:numId="20" w16cid:durableId="669820">
    <w:abstractNumId w:val="2"/>
  </w:num>
  <w:num w:numId="21" w16cid:durableId="801995124">
    <w:abstractNumId w:val="9"/>
  </w:num>
  <w:num w:numId="22" w16cid:durableId="1675107688">
    <w:abstractNumId w:val="3"/>
  </w:num>
  <w:num w:numId="23" w16cid:durableId="1404260035">
    <w:abstractNumId w:val="12"/>
  </w:num>
  <w:num w:numId="24" w16cid:durableId="1558904960">
    <w:abstractNumId w:val="15"/>
  </w:num>
  <w:num w:numId="25" w16cid:durableId="183706895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7AE3"/>
    <w:rsid w:val="000F1803"/>
    <w:rsid w:val="001371E2"/>
    <w:rsid w:val="0030123E"/>
    <w:rsid w:val="003C11C7"/>
    <w:rsid w:val="003F4337"/>
    <w:rsid w:val="00463C69"/>
    <w:rsid w:val="005C0C31"/>
    <w:rsid w:val="005D3622"/>
    <w:rsid w:val="006D70D2"/>
    <w:rsid w:val="006E106B"/>
    <w:rsid w:val="0070171A"/>
    <w:rsid w:val="00704946"/>
    <w:rsid w:val="00777AE3"/>
    <w:rsid w:val="007868EE"/>
    <w:rsid w:val="007B2306"/>
    <w:rsid w:val="00807510"/>
    <w:rsid w:val="009A672E"/>
    <w:rsid w:val="00A97EAC"/>
    <w:rsid w:val="00CE5012"/>
    <w:rsid w:val="00D24F70"/>
    <w:rsid w:val="00D6653B"/>
    <w:rsid w:val="00DE1677"/>
    <w:rsid w:val="00F83E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8C5DA"/>
  <w15:docId w15:val="{EFD9B02F-C926-9A4C-BAB6-390EB9F51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ind w:left="120"/>
      <w:outlineLvl w:val="0"/>
    </w:pPr>
    <w:rPr>
      <w:b/>
      <w:sz w:val="24"/>
      <w:szCs w:val="24"/>
    </w:rPr>
  </w:style>
  <w:style w:type="paragraph" w:styleId="Heading2">
    <w:name w:val="heading 2"/>
    <w:basedOn w:val="Normal"/>
    <w:next w:val="Normal"/>
    <w:uiPriority w:val="9"/>
    <w:semiHidden/>
    <w:unhideWhenUsed/>
    <w:qFormat/>
    <w:pPr>
      <w:ind w:left="720"/>
      <w:outlineLvl w:val="1"/>
    </w:pPr>
    <w:rPr>
      <w:b/>
      <w:i/>
      <w:sz w:val="24"/>
      <w:szCs w:val="24"/>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paragraph" w:styleId="NormalWeb">
    <w:name w:val="Normal (Web)"/>
    <w:basedOn w:val="Normal"/>
    <w:uiPriority w:val="99"/>
    <w:unhideWhenUsed/>
    <w:rsid w:val="00DE1677"/>
    <w:pPr>
      <w:widowControl/>
      <w:spacing w:before="100" w:beforeAutospacing="1" w:after="100" w:afterAutospacing="1"/>
    </w:pPr>
    <w:rPr>
      <w:sz w:val="24"/>
      <w:szCs w:val="24"/>
    </w:rPr>
  </w:style>
  <w:style w:type="character" w:styleId="Hyperlink">
    <w:name w:val="Hyperlink"/>
    <w:basedOn w:val="DefaultParagraphFont"/>
    <w:uiPriority w:val="99"/>
    <w:unhideWhenUsed/>
    <w:rsid w:val="00CE5012"/>
    <w:rPr>
      <w:color w:val="0000FF" w:themeColor="hyperlink"/>
      <w:u w:val="single"/>
    </w:rPr>
  </w:style>
  <w:style w:type="character" w:styleId="UnresolvedMention">
    <w:name w:val="Unresolved Mention"/>
    <w:basedOn w:val="DefaultParagraphFont"/>
    <w:uiPriority w:val="99"/>
    <w:semiHidden/>
    <w:unhideWhenUsed/>
    <w:rsid w:val="00CE5012"/>
    <w:rPr>
      <w:color w:val="605E5C"/>
      <w:shd w:val="clear" w:color="auto" w:fill="E1DFDD"/>
    </w:rPr>
  </w:style>
  <w:style w:type="paragraph" w:styleId="ListParagraph">
    <w:name w:val="List Paragraph"/>
    <w:basedOn w:val="Normal"/>
    <w:uiPriority w:val="34"/>
    <w:qFormat/>
    <w:rsid w:val="007017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355463">
      <w:bodyDiv w:val="1"/>
      <w:marLeft w:val="0"/>
      <w:marRight w:val="0"/>
      <w:marTop w:val="0"/>
      <w:marBottom w:val="0"/>
      <w:divBdr>
        <w:top w:val="none" w:sz="0" w:space="0" w:color="auto"/>
        <w:left w:val="none" w:sz="0" w:space="0" w:color="auto"/>
        <w:bottom w:val="none" w:sz="0" w:space="0" w:color="auto"/>
        <w:right w:val="none" w:sz="0" w:space="0" w:color="auto"/>
      </w:divBdr>
    </w:div>
    <w:div w:id="1188325633">
      <w:bodyDiv w:val="1"/>
      <w:marLeft w:val="0"/>
      <w:marRight w:val="0"/>
      <w:marTop w:val="0"/>
      <w:marBottom w:val="0"/>
      <w:divBdr>
        <w:top w:val="none" w:sz="0" w:space="0" w:color="auto"/>
        <w:left w:val="none" w:sz="0" w:space="0" w:color="auto"/>
        <w:bottom w:val="none" w:sz="0" w:space="0" w:color="auto"/>
        <w:right w:val="none" w:sz="0" w:space="0" w:color="auto"/>
      </w:divBdr>
    </w:div>
    <w:div w:id="1552762130">
      <w:bodyDiv w:val="1"/>
      <w:marLeft w:val="0"/>
      <w:marRight w:val="0"/>
      <w:marTop w:val="0"/>
      <w:marBottom w:val="0"/>
      <w:divBdr>
        <w:top w:val="none" w:sz="0" w:space="0" w:color="auto"/>
        <w:left w:val="none" w:sz="0" w:space="0" w:color="auto"/>
        <w:bottom w:val="none" w:sz="0" w:space="0" w:color="auto"/>
        <w:right w:val="none" w:sz="0" w:space="0" w:color="auto"/>
      </w:divBdr>
    </w:div>
    <w:div w:id="1884245734">
      <w:bodyDiv w:val="1"/>
      <w:marLeft w:val="0"/>
      <w:marRight w:val="0"/>
      <w:marTop w:val="0"/>
      <w:marBottom w:val="0"/>
      <w:divBdr>
        <w:top w:val="none" w:sz="0" w:space="0" w:color="auto"/>
        <w:left w:val="none" w:sz="0" w:space="0" w:color="auto"/>
        <w:bottom w:val="none" w:sz="0" w:space="0" w:color="auto"/>
        <w:right w:val="none" w:sz="0" w:space="0" w:color="auto"/>
      </w:divBdr>
      <w:divsChild>
        <w:div w:id="412973511">
          <w:marLeft w:val="-565"/>
          <w:marRight w:val="0"/>
          <w:marTop w:val="0"/>
          <w:marBottom w:val="0"/>
          <w:divBdr>
            <w:top w:val="none" w:sz="0" w:space="0" w:color="auto"/>
            <w:left w:val="none" w:sz="0" w:space="0" w:color="auto"/>
            <w:bottom w:val="none" w:sz="0" w:space="0" w:color="auto"/>
            <w:right w:val="none" w:sz="0" w:space="0" w:color="auto"/>
          </w:divBdr>
        </w:div>
        <w:div w:id="732855337">
          <w:marLeft w:val="-585"/>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sowkweb.usc.edu/download/faculty-staff-resources/nih-grant-proposal-guideline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thisibelieve.org/"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brinberg@roanoke.edu" TargetMode="External"/><Relationship Id="rId11" Type="http://schemas.openxmlformats.org/officeDocument/2006/relationships/hyperlink" Target="https://sowkweb.usc.edu/download/faculty-staff-resources/nih-grant-proposal-guidelines" TargetMode="External"/><Relationship Id="rId5" Type="http://schemas.openxmlformats.org/officeDocument/2006/relationships/webSettings" Target="webSettings.xml"/><Relationship Id="rId10" Type="http://schemas.openxmlformats.org/officeDocument/2006/relationships/hyperlink" Target="mailto:aes@roanoke.edu" TargetMode="External"/><Relationship Id="rId4" Type="http://schemas.openxmlformats.org/officeDocument/2006/relationships/settings" Target="settings.xml"/><Relationship Id="rId9" Type="http://schemas.openxmlformats.org/officeDocument/2006/relationships/hyperlink" Target="https://www.roanoke.edu/inside/a-z_index/academic_affairs/academic_integ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VgqSX75wDZWPQXUKrXPbfYdyIw==">CgMxLjAyCWlkLmdqZGd4czgAciExeDJRNlk0MUpBS0NEM3M3ck9BY3ZlTFBpakZ5SmRsa0M=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6</Pages>
  <Words>1884</Words>
  <Characters>10532</Characters>
  <Application>Microsoft Office Word</Application>
  <DocSecurity>0</DocSecurity>
  <Lines>351</Lines>
  <Paragraphs>248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Brinberg, David</dc:creator>
  <cp:lastModifiedBy>David Brinberg</cp:lastModifiedBy>
  <cp:revision>4</cp:revision>
  <dcterms:created xsi:type="dcterms:W3CDTF">2024-02-02T06:13:00Z</dcterms:created>
  <dcterms:modified xsi:type="dcterms:W3CDTF">2026-04-08T20:26:00Z</dcterms:modified>
</cp:coreProperties>
</file>