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88651" w14:textId="7207B707" w:rsidR="00D0380E" w:rsidRDefault="00D0380E" w:rsidP="00D0380E">
      <w:pPr>
        <w:pBdr>
          <w:top w:val="nil"/>
          <w:left w:val="nil"/>
          <w:bottom w:val="nil"/>
          <w:right w:val="nil"/>
          <w:between w:val="nil"/>
        </w:pBdr>
        <w:spacing w:before="94"/>
        <w:ind w:left="2228" w:right="1890" w:hanging="338"/>
        <w:jc w:val="center"/>
        <w:rPr>
          <w:b/>
          <w:color w:val="1F1F1F"/>
        </w:rPr>
      </w:pPr>
      <w:r>
        <w:rPr>
          <w:b/>
          <w:color w:val="1F1F1F"/>
        </w:rPr>
        <w:t xml:space="preserve">POLI 246 - Justice, Revolution, and the Good Society </w:t>
      </w:r>
    </w:p>
    <w:p w14:paraId="127A98CB" w14:textId="77777777" w:rsidR="00EF6A3D" w:rsidRDefault="00EF6A3D">
      <w:pPr>
        <w:pBdr>
          <w:top w:val="nil"/>
          <w:left w:val="nil"/>
          <w:bottom w:val="nil"/>
          <w:right w:val="nil"/>
          <w:between w:val="nil"/>
        </w:pBdr>
        <w:spacing w:before="94"/>
        <w:ind w:left="2228" w:right="2224"/>
        <w:jc w:val="center"/>
        <w:rPr>
          <w:b/>
          <w:color w:val="1F1F1F"/>
        </w:rPr>
      </w:pPr>
    </w:p>
    <w:p w14:paraId="4C575CF1" w14:textId="77777777" w:rsidR="00EF6A3D" w:rsidRDefault="00000000">
      <w:pPr>
        <w:pBdr>
          <w:top w:val="nil"/>
          <w:left w:val="nil"/>
          <w:bottom w:val="nil"/>
          <w:right w:val="nil"/>
          <w:between w:val="nil"/>
        </w:pBdr>
        <w:tabs>
          <w:tab w:val="left" w:pos="2385"/>
        </w:tabs>
        <w:rPr>
          <w:color w:val="1F1F1F"/>
        </w:rPr>
      </w:pPr>
      <w:r>
        <w:rPr>
          <w:b/>
          <w:color w:val="1F1F1F"/>
        </w:rPr>
        <w:t>Instructors:</w:t>
      </w:r>
      <w:r>
        <w:rPr>
          <w:b/>
          <w:color w:val="1F1F1F"/>
        </w:rPr>
        <w:tab/>
      </w:r>
      <w:r>
        <w:rPr>
          <w:color w:val="1F1F1F"/>
        </w:rPr>
        <w:t>Hud McClanahan, Steve Capaldo. VT University Legal Counsel</w:t>
      </w:r>
    </w:p>
    <w:p w14:paraId="4E955454" w14:textId="1BCF8058" w:rsidR="00EF6A3D" w:rsidRDefault="00000000">
      <w:pPr>
        <w:pBdr>
          <w:top w:val="nil"/>
          <w:left w:val="nil"/>
          <w:bottom w:val="nil"/>
          <w:right w:val="nil"/>
          <w:between w:val="nil"/>
        </w:pBdr>
        <w:tabs>
          <w:tab w:val="left" w:pos="2385"/>
        </w:tabs>
        <w:rPr>
          <w:color w:val="000000"/>
        </w:rPr>
      </w:pPr>
      <w:r>
        <w:rPr>
          <w:color w:val="000000"/>
        </w:rPr>
        <w:tab/>
      </w:r>
      <w:r w:rsidR="00625708" w:rsidRPr="00625708">
        <w:rPr>
          <w:color w:val="000000"/>
        </w:rPr>
        <w:t>Cleo Powell, Justice of the Supreme Court of VA</w:t>
      </w:r>
    </w:p>
    <w:p w14:paraId="51D0FEFE" w14:textId="77777777" w:rsidR="00EF6A3D" w:rsidRDefault="00EF6A3D">
      <w:pPr>
        <w:pBdr>
          <w:top w:val="nil"/>
          <w:left w:val="nil"/>
          <w:bottom w:val="nil"/>
          <w:right w:val="nil"/>
          <w:between w:val="nil"/>
        </w:pBdr>
        <w:tabs>
          <w:tab w:val="left" w:pos="2385"/>
        </w:tabs>
        <w:rPr>
          <w:color w:val="000000"/>
        </w:rPr>
      </w:pPr>
    </w:p>
    <w:p w14:paraId="59D3465D" w14:textId="77777777" w:rsidR="00EF6A3D" w:rsidRDefault="00000000">
      <w:pPr>
        <w:pBdr>
          <w:top w:val="nil"/>
          <w:left w:val="nil"/>
          <w:bottom w:val="nil"/>
          <w:right w:val="nil"/>
          <w:between w:val="nil"/>
        </w:pBdr>
        <w:tabs>
          <w:tab w:val="left" w:pos="2385"/>
        </w:tabs>
        <w:rPr>
          <w:color w:val="000000"/>
        </w:rPr>
      </w:pPr>
      <w:r>
        <w:rPr>
          <w:b/>
          <w:color w:val="000000"/>
        </w:rPr>
        <w:t xml:space="preserve">Office Hours: </w:t>
      </w:r>
      <w:r>
        <w:rPr>
          <w:b/>
          <w:color w:val="000000"/>
        </w:rPr>
        <w:tab/>
      </w:r>
      <w:r>
        <w:rPr>
          <w:color w:val="000000"/>
        </w:rPr>
        <w:t xml:space="preserve">Individual meetings: by appointment; in person </w:t>
      </w:r>
    </w:p>
    <w:p w14:paraId="193F53CD" w14:textId="77777777" w:rsidR="00EF6A3D" w:rsidRDefault="00EF6A3D">
      <w:pPr>
        <w:pBdr>
          <w:top w:val="nil"/>
          <w:left w:val="nil"/>
          <w:bottom w:val="nil"/>
          <w:right w:val="nil"/>
          <w:between w:val="nil"/>
        </w:pBdr>
        <w:tabs>
          <w:tab w:val="left" w:pos="2385"/>
        </w:tabs>
      </w:pPr>
    </w:p>
    <w:p w14:paraId="2D7E962C" w14:textId="77777777" w:rsidR="00EF6A3D" w:rsidRDefault="00EF6A3D">
      <w:pPr>
        <w:pBdr>
          <w:top w:val="nil"/>
          <w:left w:val="nil"/>
          <w:bottom w:val="nil"/>
          <w:right w:val="nil"/>
          <w:between w:val="nil"/>
        </w:pBdr>
        <w:rPr>
          <w:color w:val="000000"/>
        </w:rPr>
      </w:pPr>
    </w:p>
    <w:p w14:paraId="1947548A" w14:textId="77777777" w:rsidR="00D0380E" w:rsidRDefault="00000000" w:rsidP="00D0380E">
      <w:pPr>
        <w:numPr>
          <w:ilvl w:val="0"/>
          <w:numId w:val="4"/>
        </w:numPr>
        <w:pBdr>
          <w:top w:val="nil"/>
          <w:left w:val="nil"/>
          <w:bottom w:val="nil"/>
          <w:right w:val="nil"/>
          <w:between w:val="nil"/>
        </w:pBdr>
        <w:tabs>
          <w:tab w:val="left" w:pos="1263"/>
        </w:tabs>
        <w:ind w:left="90" w:hanging="341"/>
        <w:rPr>
          <w:b/>
          <w:color w:val="1F1F1F"/>
        </w:rPr>
      </w:pPr>
      <w:r>
        <w:rPr>
          <w:b/>
          <w:color w:val="1F1F1F"/>
        </w:rPr>
        <w:t>Course Description</w:t>
      </w:r>
    </w:p>
    <w:p w14:paraId="7896BDC2" w14:textId="77777777" w:rsidR="00D0380E" w:rsidRDefault="00D0380E" w:rsidP="00D0380E">
      <w:pPr>
        <w:pBdr>
          <w:top w:val="nil"/>
          <w:left w:val="nil"/>
          <w:bottom w:val="nil"/>
          <w:right w:val="nil"/>
          <w:between w:val="nil"/>
        </w:pBdr>
        <w:tabs>
          <w:tab w:val="left" w:pos="1263"/>
        </w:tabs>
        <w:rPr>
          <w:b/>
          <w:color w:val="1F1F1F"/>
        </w:rPr>
      </w:pPr>
    </w:p>
    <w:p w14:paraId="3DA0894E" w14:textId="294851D1" w:rsidR="00D0380E" w:rsidRPr="00D0380E" w:rsidRDefault="00D0380E" w:rsidP="00D0380E">
      <w:pPr>
        <w:pBdr>
          <w:top w:val="nil"/>
          <w:left w:val="nil"/>
          <w:bottom w:val="nil"/>
          <w:right w:val="nil"/>
          <w:between w:val="nil"/>
        </w:pBdr>
        <w:tabs>
          <w:tab w:val="left" w:pos="2421"/>
          <w:tab w:val="left" w:pos="4098"/>
        </w:tabs>
        <w:ind w:hanging="2"/>
      </w:pPr>
      <w:r w:rsidRPr="004E2427">
        <w:t>A study of the meaning(s) attached to concepts such as justice, revolution (social change), and the good society. Consideration will be given to the ways in which such ideas contribute to interpretations of historical examples of revolution (social change).</w:t>
      </w:r>
    </w:p>
    <w:p w14:paraId="0A820D9A" w14:textId="77777777" w:rsidR="00D0380E" w:rsidRDefault="00D0380E" w:rsidP="00D0380E">
      <w:pPr>
        <w:pBdr>
          <w:top w:val="nil"/>
          <w:left w:val="nil"/>
          <w:bottom w:val="nil"/>
          <w:right w:val="nil"/>
          <w:between w:val="nil"/>
        </w:pBdr>
        <w:tabs>
          <w:tab w:val="left" w:pos="1263"/>
        </w:tabs>
        <w:rPr>
          <w:b/>
          <w:color w:val="1F1F1F"/>
        </w:rPr>
      </w:pPr>
    </w:p>
    <w:p w14:paraId="6C53E063" w14:textId="4FE68070" w:rsidR="00EF6A3D" w:rsidRDefault="00D0380E" w:rsidP="00D0380E">
      <w:pPr>
        <w:numPr>
          <w:ilvl w:val="0"/>
          <w:numId w:val="4"/>
        </w:numPr>
        <w:pBdr>
          <w:top w:val="nil"/>
          <w:left w:val="nil"/>
          <w:bottom w:val="nil"/>
          <w:right w:val="nil"/>
          <w:between w:val="nil"/>
        </w:pBdr>
        <w:tabs>
          <w:tab w:val="left" w:pos="1263"/>
        </w:tabs>
        <w:ind w:left="90" w:hanging="341"/>
        <w:rPr>
          <w:b/>
          <w:color w:val="1F1F1F"/>
        </w:rPr>
      </w:pPr>
      <w:r>
        <w:rPr>
          <w:b/>
          <w:color w:val="1F1F1F"/>
        </w:rPr>
        <w:t>Course Objectives</w:t>
      </w:r>
    </w:p>
    <w:p w14:paraId="52AD0A53" w14:textId="77777777" w:rsidR="00D0380E" w:rsidRDefault="00D0380E" w:rsidP="00D0380E">
      <w:pPr>
        <w:pBdr>
          <w:top w:val="nil"/>
          <w:left w:val="nil"/>
          <w:bottom w:val="nil"/>
          <w:right w:val="nil"/>
          <w:between w:val="nil"/>
        </w:pBdr>
        <w:tabs>
          <w:tab w:val="left" w:pos="2421"/>
          <w:tab w:val="left" w:pos="4098"/>
        </w:tabs>
        <w:rPr>
          <w:color w:val="000000"/>
        </w:rPr>
      </w:pPr>
    </w:p>
    <w:p w14:paraId="32BBA1C0" w14:textId="77777777" w:rsidR="00D0380E" w:rsidRPr="00D0380E" w:rsidRDefault="00D0380E" w:rsidP="00D0380E">
      <w:pPr>
        <w:pBdr>
          <w:top w:val="nil"/>
          <w:left w:val="nil"/>
          <w:bottom w:val="nil"/>
          <w:right w:val="nil"/>
          <w:between w:val="nil"/>
        </w:pBdr>
        <w:rPr>
          <w:color w:val="1F1F1F"/>
        </w:rPr>
      </w:pPr>
      <w:r w:rsidRPr="00D0380E">
        <w:rPr>
          <w:color w:val="1F1F1F"/>
        </w:rPr>
        <w:t>The course objectives for POLI 246 are the following:</w:t>
      </w:r>
    </w:p>
    <w:p w14:paraId="63390DD4" w14:textId="77777777" w:rsidR="00D0380E" w:rsidRPr="00D0380E" w:rsidRDefault="00D0380E" w:rsidP="00D0380E">
      <w:pPr>
        <w:numPr>
          <w:ilvl w:val="0"/>
          <w:numId w:val="5"/>
        </w:numPr>
        <w:pBdr>
          <w:top w:val="nil"/>
          <w:left w:val="nil"/>
          <w:bottom w:val="nil"/>
          <w:right w:val="nil"/>
          <w:between w:val="nil"/>
        </w:pBdr>
        <w:rPr>
          <w:color w:val="1F1F1F"/>
        </w:rPr>
      </w:pPr>
      <w:r w:rsidRPr="00D0380E">
        <w:rPr>
          <w:color w:val="1F1F1F"/>
        </w:rPr>
        <w:t>Provide students with theoretical knowledge of politics, especially the concepts of justice, revolution (social change), and the good society.</w:t>
      </w:r>
    </w:p>
    <w:p w14:paraId="1ED45802" w14:textId="77777777" w:rsidR="00D0380E" w:rsidRPr="00D0380E" w:rsidRDefault="00D0380E" w:rsidP="00D0380E">
      <w:pPr>
        <w:numPr>
          <w:ilvl w:val="0"/>
          <w:numId w:val="5"/>
        </w:numPr>
        <w:pBdr>
          <w:top w:val="nil"/>
          <w:left w:val="nil"/>
          <w:bottom w:val="nil"/>
          <w:right w:val="nil"/>
          <w:between w:val="nil"/>
        </w:pBdr>
        <w:rPr>
          <w:color w:val="1F1F1F"/>
        </w:rPr>
      </w:pPr>
      <w:r w:rsidRPr="00D0380E">
        <w:rPr>
          <w:color w:val="1F1F1F"/>
        </w:rPr>
        <w:t>Improve each student’s ability to think deeply and write effectively about meanings of theory concepts.</w:t>
      </w:r>
    </w:p>
    <w:p w14:paraId="5340FDF9" w14:textId="77777777" w:rsidR="00D0380E" w:rsidRPr="00D0380E" w:rsidRDefault="00D0380E" w:rsidP="00D0380E">
      <w:pPr>
        <w:numPr>
          <w:ilvl w:val="0"/>
          <w:numId w:val="5"/>
        </w:numPr>
        <w:pBdr>
          <w:top w:val="nil"/>
          <w:left w:val="nil"/>
          <w:bottom w:val="nil"/>
          <w:right w:val="nil"/>
          <w:between w:val="nil"/>
        </w:pBdr>
        <w:rPr>
          <w:color w:val="1F1F1F"/>
        </w:rPr>
      </w:pPr>
      <w:r w:rsidRPr="00D0380E">
        <w:rPr>
          <w:color w:val="1F1F1F"/>
        </w:rPr>
        <w:t>Provide students with the opportunity to strengthen understanding of connection between  theory and practice.</w:t>
      </w:r>
    </w:p>
    <w:p w14:paraId="36EBC6A5" w14:textId="77777777" w:rsidR="00EF6A3D" w:rsidRDefault="00EF6A3D">
      <w:pPr>
        <w:pBdr>
          <w:top w:val="nil"/>
          <w:left w:val="nil"/>
          <w:bottom w:val="nil"/>
          <w:right w:val="nil"/>
          <w:between w:val="nil"/>
        </w:pBdr>
        <w:rPr>
          <w:color w:val="000000"/>
        </w:rPr>
      </w:pPr>
    </w:p>
    <w:p w14:paraId="0E307C17" w14:textId="77777777" w:rsidR="00EF6A3D" w:rsidRDefault="00000000" w:rsidP="00D0380E">
      <w:pPr>
        <w:numPr>
          <w:ilvl w:val="0"/>
          <w:numId w:val="4"/>
        </w:numPr>
        <w:pBdr>
          <w:top w:val="nil"/>
          <w:left w:val="nil"/>
          <w:bottom w:val="nil"/>
          <w:right w:val="nil"/>
          <w:between w:val="nil"/>
        </w:pBdr>
        <w:tabs>
          <w:tab w:val="left" w:pos="1243"/>
        </w:tabs>
        <w:ind w:left="90" w:hanging="321"/>
        <w:rPr>
          <w:b/>
          <w:color w:val="1F1F1F"/>
        </w:rPr>
      </w:pPr>
      <w:r>
        <w:rPr>
          <w:b/>
          <w:color w:val="1F1F1F"/>
        </w:rPr>
        <w:t>Learning Outcomes</w:t>
      </w:r>
    </w:p>
    <w:p w14:paraId="75153127" w14:textId="77777777" w:rsidR="00EF6A3D" w:rsidRDefault="00EF6A3D">
      <w:pPr>
        <w:pBdr>
          <w:top w:val="nil"/>
          <w:left w:val="nil"/>
          <w:bottom w:val="nil"/>
          <w:right w:val="nil"/>
          <w:between w:val="nil"/>
        </w:pBdr>
        <w:rPr>
          <w:b/>
          <w:color w:val="000000"/>
        </w:rPr>
      </w:pPr>
    </w:p>
    <w:p w14:paraId="7E310DEC" w14:textId="77777777" w:rsidR="00D0380E" w:rsidRPr="00D0380E" w:rsidRDefault="00D0380E" w:rsidP="00D0380E">
      <w:pPr>
        <w:pBdr>
          <w:top w:val="nil"/>
          <w:left w:val="nil"/>
          <w:bottom w:val="nil"/>
          <w:right w:val="nil"/>
          <w:between w:val="nil"/>
        </w:pBdr>
        <w:rPr>
          <w:color w:val="1F1F1F"/>
        </w:rPr>
      </w:pPr>
      <w:r w:rsidRPr="00D0380E">
        <w:rPr>
          <w:color w:val="1F1F1F"/>
        </w:rPr>
        <w:t>Upon completing POLI 246, each student should have:</w:t>
      </w:r>
    </w:p>
    <w:p w14:paraId="3AF00255" w14:textId="77777777" w:rsidR="00D0380E" w:rsidRPr="00D0380E" w:rsidRDefault="00D0380E" w:rsidP="00D0380E">
      <w:pPr>
        <w:numPr>
          <w:ilvl w:val="0"/>
          <w:numId w:val="6"/>
        </w:numPr>
        <w:pBdr>
          <w:top w:val="nil"/>
          <w:left w:val="nil"/>
          <w:bottom w:val="nil"/>
          <w:right w:val="nil"/>
          <w:between w:val="nil"/>
        </w:pBdr>
        <w:rPr>
          <w:color w:val="1F1F1F"/>
        </w:rPr>
      </w:pPr>
      <w:r w:rsidRPr="00D0380E">
        <w:rPr>
          <w:color w:val="1F1F1F"/>
        </w:rPr>
        <w:t>Expressed possession of knowledge of course concepts in essay assignments.</w:t>
      </w:r>
    </w:p>
    <w:p w14:paraId="0267C73D" w14:textId="77777777" w:rsidR="00D0380E" w:rsidRDefault="00D0380E" w:rsidP="00D0380E">
      <w:pPr>
        <w:numPr>
          <w:ilvl w:val="0"/>
          <w:numId w:val="6"/>
        </w:numPr>
        <w:pBdr>
          <w:top w:val="nil"/>
          <w:left w:val="nil"/>
          <w:bottom w:val="nil"/>
          <w:right w:val="nil"/>
          <w:between w:val="nil"/>
        </w:pBdr>
        <w:rPr>
          <w:color w:val="1F1F1F"/>
        </w:rPr>
      </w:pPr>
      <w:r w:rsidRPr="00D0380E">
        <w:rPr>
          <w:color w:val="1F1F1F"/>
        </w:rPr>
        <w:t xml:space="preserve">Demonstrated deep thinking and effective writing in essay assignments. </w:t>
      </w:r>
    </w:p>
    <w:p w14:paraId="16FC51B9" w14:textId="62532854" w:rsidR="00D0380E" w:rsidRPr="00D0380E" w:rsidRDefault="00D0380E" w:rsidP="00D0380E">
      <w:pPr>
        <w:numPr>
          <w:ilvl w:val="0"/>
          <w:numId w:val="6"/>
        </w:numPr>
        <w:pBdr>
          <w:top w:val="nil"/>
          <w:left w:val="nil"/>
          <w:bottom w:val="nil"/>
          <w:right w:val="nil"/>
          <w:between w:val="nil"/>
        </w:pBdr>
        <w:rPr>
          <w:color w:val="1F1F1F"/>
        </w:rPr>
      </w:pPr>
      <w:r w:rsidRPr="00D0380E">
        <w:rPr>
          <w:color w:val="1F1F1F"/>
        </w:rPr>
        <w:t>Obtained a better understanding of concrete significance of course concepts in essay assignments</w:t>
      </w:r>
      <w:r>
        <w:rPr>
          <w:color w:val="1F1F1F"/>
        </w:rPr>
        <w:t>.</w:t>
      </w:r>
    </w:p>
    <w:p w14:paraId="3C79183A" w14:textId="77777777" w:rsidR="00D0380E" w:rsidRDefault="00D0380E">
      <w:pPr>
        <w:pBdr>
          <w:top w:val="nil"/>
          <w:left w:val="nil"/>
          <w:bottom w:val="nil"/>
          <w:right w:val="nil"/>
          <w:between w:val="nil"/>
        </w:pBdr>
        <w:rPr>
          <w:color w:val="1F1F1F"/>
        </w:rPr>
      </w:pPr>
    </w:p>
    <w:p w14:paraId="490BAB37" w14:textId="68D7DE53" w:rsidR="00EF6A3D" w:rsidRDefault="00000000">
      <w:pPr>
        <w:pBdr>
          <w:top w:val="nil"/>
          <w:left w:val="nil"/>
          <w:bottom w:val="nil"/>
          <w:right w:val="nil"/>
          <w:between w:val="nil"/>
        </w:pBdr>
        <w:rPr>
          <w:color w:val="000000"/>
        </w:rPr>
      </w:pPr>
      <w:r>
        <w:rPr>
          <w:color w:val="1F1F1F"/>
        </w:rPr>
        <w:t>As a result of this course, the student will be able to:</w:t>
      </w:r>
    </w:p>
    <w:p w14:paraId="5FB4352B" w14:textId="77777777" w:rsidR="00EF6A3D" w:rsidRDefault="00EF6A3D">
      <w:pPr>
        <w:pBdr>
          <w:top w:val="nil"/>
          <w:left w:val="nil"/>
          <w:bottom w:val="nil"/>
          <w:right w:val="nil"/>
          <w:between w:val="nil"/>
        </w:pBdr>
        <w:rPr>
          <w:color w:val="000000"/>
        </w:rPr>
      </w:pPr>
    </w:p>
    <w:p w14:paraId="1F68AACF" w14:textId="77777777" w:rsidR="00EF6A3D" w:rsidRDefault="00000000">
      <w:pPr>
        <w:numPr>
          <w:ilvl w:val="0"/>
          <w:numId w:val="2"/>
        </w:numPr>
        <w:pBdr>
          <w:top w:val="nil"/>
          <w:left w:val="nil"/>
          <w:bottom w:val="nil"/>
          <w:right w:val="nil"/>
          <w:between w:val="nil"/>
        </w:pBdr>
        <w:tabs>
          <w:tab w:val="left" w:pos="1508"/>
        </w:tabs>
        <w:rPr>
          <w:color w:val="1F1F1F"/>
        </w:rPr>
      </w:pPr>
      <w:r>
        <w:rPr>
          <w:color w:val="1F1F1F"/>
        </w:rPr>
        <w:t>Compare iconic social changes agents and their approaches to create change</w:t>
      </w:r>
    </w:p>
    <w:p w14:paraId="0D6D882A" w14:textId="77777777" w:rsidR="00EF6A3D" w:rsidRDefault="00000000">
      <w:pPr>
        <w:numPr>
          <w:ilvl w:val="0"/>
          <w:numId w:val="2"/>
        </w:numPr>
        <w:pBdr>
          <w:top w:val="nil"/>
          <w:left w:val="nil"/>
          <w:bottom w:val="nil"/>
          <w:right w:val="nil"/>
          <w:between w:val="nil"/>
        </w:pBdr>
        <w:tabs>
          <w:tab w:val="left" w:pos="1516"/>
        </w:tabs>
        <w:rPr>
          <w:color w:val="1F1F1F"/>
        </w:rPr>
      </w:pPr>
      <w:r>
        <w:rPr>
          <w:color w:val="1F1F1F"/>
        </w:rPr>
        <w:t>Explain significant social changes by using legal principles</w:t>
      </w:r>
    </w:p>
    <w:p w14:paraId="3E0D793E" w14:textId="77777777" w:rsidR="00EF6A3D" w:rsidRDefault="00000000">
      <w:pPr>
        <w:numPr>
          <w:ilvl w:val="0"/>
          <w:numId w:val="2"/>
        </w:numPr>
        <w:pBdr>
          <w:top w:val="nil"/>
          <w:left w:val="nil"/>
          <w:bottom w:val="nil"/>
          <w:right w:val="nil"/>
          <w:between w:val="nil"/>
        </w:pBdr>
        <w:tabs>
          <w:tab w:val="left" w:pos="1512"/>
        </w:tabs>
        <w:rPr>
          <w:color w:val="1F1F1F"/>
        </w:rPr>
      </w:pPr>
      <w:r>
        <w:rPr>
          <w:color w:val="1F1F1F"/>
        </w:rPr>
        <w:t>Develop skills to examine issues by considering multiple perspectives</w:t>
      </w:r>
    </w:p>
    <w:p w14:paraId="25F10C07" w14:textId="77777777" w:rsidR="00EF6A3D" w:rsidRDefault="00EF6A3D">
      <w:pPr>
        <w:pBdr>
          <w:top w:val="nil"/>
          <w:left w:val="nil"/>
          <w:bottom w:val="nil"/>
          <w:right w:val="nil"/>
          <w:between w:val="nil"/>
        </w:pBdr>
        <w:rPr>
          <w:color w:val="000000"/>
        </w:rPr>
      </w:pPr>
    </w:p>
    <w:p w14:paraId="2B672D7B" w14:textId="77777777" w:rsidR="00EF6A3D" w:rsidRDefault="00000000" w:rsidP="00D0380E">
      <w:pPr>
        <w:numPr>
          <w:ilvl w:val="0"/>
          <w:numId w:val="4"/>
        </w:numPr>
        <w:pBdr>
          <w:top w:val="nil"/>
          <w:left w:val="nil"/>
          <w:bottom w:val="nil"/>
          <w:right w:val="nil"/>
          <w:between w:val="nil"/>
        </w:pBdr>
        <w:ind w:left="90" w:hanging="341"/>
        <w:rPr>
          <w:b/>
          <w:color w:val="1F1F1F"/>
        </w:rPr>
      </w:pPr>
      <w:r>
        <w:rPr>
          <w:b/>
          <w:color w:val="1F1F1F"/>
        </w:rPr>
        <w:t>Attendance and participation</w:t>
      </w:r>
    </w:p>
    <w:p w14:paraId="30487F5B" w14:textId="77777777" w:rsidR="00EF6A3D" w:rsidRDefault="00EF6A3D">
      <w:pPr>
        <w:pBdr>
          <w:top w:val="nil"/>
          <w:left w:val="nil"/>
          <w:bottom w:val="nil"/>
          <w:right w:val="nil"/>
          <w:between w:val="nil"/>
        </w:pBdr>
        <w:ind w:left="-180"/>
        <w:rPr>
          <w:b/>
          <w:color w:val="000000"/>
        </w:rPr>
      </w:pPr>
    </w:p>
    <w:p w14:paraId="684A9E52" w14:textId="77777777" w:rsidR="00EF6A3D" w:rsidRDefault="00000000">
      <w:pPr>
        <w:pBdr>
          <w:top w:val="nil"/>
          <w:left w:val="nil"/>
          <w:bottom w:val="nil"/>
          <w:right w:val="nil"/>
          <w:between w:val="nil"/>
        </w:pBdr>
        <w:ind w:left="-180" w:right="1138"/>
        <w:rPr>
          <w:color w:val="1F1F1F"/>
        </w:rPr>
      </w:pPr>
      <w:r>
        <w:rPr>
          <w:color w:val="1F1F1F"/>
        </w:rPr>
        <w:t>Class attendance is mandatory. The course requires active contribution to our discussions, and clarity of thought is an important component of your class participation grade.</w:t>
      </w:r>
    </w:p>
    <w:p w14:paraId="11A8AEF2" w14:textId="77777777" w:rsidR="00EF6A3D" w:rsidRDefault="00EF6A3D">
      <w:pPr>
        <w:pBdr>
          <w:top w:val="nil"/>
          <w:left w:val="nil"/>
          <w:bottom w:val="nil"/>
          <w:right w:val="nil"/>
          <w:between w:val="nil"/>
        </w:pBdr>
        <w:ind w:left="-180" w:right="1138"/>
        <w:rPr>
          <w:color w:val="1F1F1F"/>
        </w:rPr>
      </w:pPr>
    </w:p>
    <w:p w14:paraId="0F4C36C2" w14:textId="5461CA7D" w:rsidR="00EF6A3D" w:rsidRDefault="00D0380E">
      <w:pPr>
        <w:pBdr>
          <w:top w:val="nil"/>
          <w:left w:val="nil"/>
          <w:bottom w:val="nil"/>
          <w:right w:val="nil"/>
          <w:between w:val="nil"/>
        </w:pBdr>
        <w:ind w:left="-180"/>
        <w:rPr>
          <w:color w:val="1F1F1F"/>
        </w:rPr>
      </w:pPr>
      <w:r w:rsidRPr="004E2427">
        <w:rPr>
          <w:color w:val="1F1F1F"/>
        </w:rPr>
        <w:t xml:space="preserve">This class will also adhere to the Linking Lives program attendance </w:t>
      </w:r>
      <w:r>
        <w:rPr>
          <w:color w:val="1F1F1F"/>
        </w:rPr>
        <w:t>policy. If the student has requested and received an excused absence prior to the class, the grade will remain unaffected.  Reasons for an excused absence include: in the hospital; tested positive for COVID or another highly infectious illness; family emergency.</w:t>
      </w:r>
    </w:p>
    <w:p w14:paraId="4024B8B9" w14:textId="77777777" w:rsidR="00EF6A3D" w:rsidRDefault="00EF6A3D">
      <w:pPr>
        <w:pBdr>
          <w:top w:val="nil"/>
          <w:left w:val="nil"/>
          <w:bottom w:val="nil"/>
          <w:right w:val="nil"/>
          <w:between w:val="nil"/>
        </w:pBdr>
        <w:ind w:left="-180" w:right="1138"/>
        <w:rPr>
          <w:color w:val="000000"/>
        </w:rPr>
      </w:pPr>
    </w:p>
    <w:p w14:paraId="5BCF680C" w14:textId="77777777" w:rsidR="00EF6A3D" w:rsidRDefault="00000000">
      <w:pPr>
        <w:numPr>
          <w:ilvl w:val="0"/>
          <w:numId w:val="4"/>
        </w:numPr>
        <w:pBdr>
          <w:top w:val="nil"/>
          <w:left w:val="nil"/>
          <w:bottom w:val="nil"/>
          <w:right w:val="nil"/>
          <w:between w:val="nil"/>
        </w:pBdr>
        <w:tabs>
          <w:tab w:val="left" w:pos="720"/>
        </w:tabs>
        <w:ind w:left="0"/>
        <w:rPr>
          <w:b/>
          <w:color w:val="3A3A3A"/>
        </w:rPr>
      </w:pPr>
      <w:r>
        <w:rPr>
          <w:b/>
          <w:color w:val="3A3A3A"/>
        </w:rPr>
        <w:t xml:space="preserve"> Materials</w:t>
      </w:r>
    </w:p>
    <w:p w14:paraId="44A50863" w14:textId="0874E81C" w:rsidR="00D0380E" w:rsidRDefault="00000000">
      <w:pPr>
        <w:tabs>
          <w:tab w:val="left" w:pos="720"/>
        </w:tabs>
        <w:rPr>
          <w:color w:val="3A3A3A"/>
        </w:rPr>
      </w:pPr>
      <w:r>
        <w:rPr>
          <w:color w:val="3A3A3A"/>
        </w:rPr>
        <w:t xml:space="preserve">There are no materials students are required to purchase for this course. Readings and additional materials may be posted on Inquire. </w:t>
      </w:r>
    </w:p>
    <w:p w14:paraId="35858864" w14:textId="49F44C48" w:rsidR="00D0380E" w:rsidRPr="00D0380E" w:rsidRDefault="00D0380E" w:rsidP="00D0380E">
      <w:pPr>
        <w:pStyle w:val="ListParagraph"/>
        <w:numPr>
          <w:ilvl w:val="0"/>
          <w:numId w:val="4"/>
        </w:numPr>
        <w:ind w:left="90" w:hanging="360"/>
        <w:rPr>
          <w:rFonts w:ascii="Times" w:eastAsia="Calibri" w:hAnsi="Times" w:cs="Calibri"/>
          <w:b/>
        </w:rPr>
      </w:pPr>
      <w:r w:rsidRPr="00D0380E">
        <w:rPr>
          <w:rFonts w:ascii="Times" w:eastAsia="Calibri" w:hAnsi="Times" w:cs="Calibri"/>
          <w:b/>
        </w:rPr>
        <w:lastRenderedPageBreak/>
        <w:t>Grading Scale</w:t>
      </w:r>
    </w:p>
    <w:p w14:paraId="5ECE3493" w14:textId="77777777" w:rsidR="00D0380E" w:rsidRPr="00CE5012" w:rsidRDefault="00D0380E" w:rsidP="00D0380E">
      <w:pPr>
        <w:rPr>
          <w:rFonts w:ascii="Times" w:eastAsia="Calibri" w:hAnsi="Times" w:cs="Calibri"/>
        </w:rPr>
      </w:pPr>
    </w:p>
    <w:p w14:paraId="27C3D9D9" w14:textId="77777777" w:rsidR="00D0380E" w:rsidRPr="00CE5012" w:rsidRDefault="00D0380E" w:rsidP="00D0380E">
      <w:pPr>
        <w:ind w:left="720"/>
        <w:rPr>
          <w:rFonts w:ascii="Times" w:eastAsia="Calibri" w:hAnsi="Times" w:cs="Calibri"/>
        </w:rPr>
      </w:pPr>
      <w:r w:rsidRPr="00CE5012">
        <w:rPr>
          <w:rFonts w:ascii="Times" w:eastAsia="Calibri" w:hAnsi="Times" w:cs="Calibri"/>
        </w:rPr>
        <w:t>A = 93.0% - 100%</w:t>
      </w:r>
      <w:r w:rsidRPr="00CE5012">
        <w:rPr>
          <w:rFonts w:ascii="Times" w:eastAsia="Calibri" w:hAnsi="Times" w:cs="Calibri"/>
        </w:rPr>
        <w:tab/>
        <w:t>= Superior work, dramatically surpassing minimum requirements</w:t>
      </w:r>
    </w:p>
    <w:p w14:paraId="1F8929A2" w14:textId="77777777" w:rsidR="00D0380E" w:rsidRPr="00CE5012" w:rsidRDefault="00D0380E" w:rsidP="00D0380E">
      <w:pPr>
        <w:ind w:left="720"/>
        <w:rPr>
          <w:rFonts w:ascii="Times" w:eastAsia="Calibri" w:hAnsi="Times" w:cs="Calibri"/>
        </w:rPr>
      </w:pPr>
      <w:r w:rsidRPr="00CE5012">
        <w:rPr>
          <w:rFonts w:ascii="Times" w:eastAsia="Calibri" w:hAnsi="Times" w:cs="Calibri"/>
        </w:rPr>
        <w:t>A- = 90.0% - 92.9%</w:t>
      </w:r>
    </w:p>
    <w:p w14:paraId="6C0EF07C" w14:textId="77777777" w:rsidR="00D0380E" w:rsidRPr="00CE5012" w:rsidRDefault="00D0380E" w:rsidP="00D0380E">
      <w:pPr>
        <w:ind w:left="720"/>
        <w:rPr>
          <w:rFonts w:ascii="Times" w:eastAsia="Calibri" w:hAnsi="Times" w:cs="Calibri"/>
        </w:rPr>
      </w:pPr>
      <w:r w:rsidRPr="00CE5012">
        <w:rPr>
          <w:rFonts w:ascii="Times" w:eastAsia="Calibri" w:hAnsi="Times" w:cs="Calibri"/>
        </w:rPr>
        <w:t>B+ = 87.0% - 89.9%</w:t>
      </w:r>
    </w:p>
    <w:p w14:paraId="142CAD93" w14:textId="77777777" w:rsidR="00D0380E" w:rsidRPr="00CE5012" w:rsidRDefault="00D0380E" w:rsidP="00D0380E">
      <w:pPr>
        <w:ind w:left="720"/>
        <w:rPr>
          <w:rFonts w:ascii="Times" w:eastAsia="Calibri" w:hAnsi="Times" w:cs="Calibri"/>
        </w:rPr>
      </w:pPr>
      <w:r w:rsidRPr="00CE5012">
        <w:rPr>
          <w:rFonts w:ascii="Times" w:eastAsia="Calibri" w:hAnsi="Times" w:cs="Calibri"/>
        </w:rPr>
        <w:t>B = 83.0% - 86.9%</w:t>
      </w:r>
      <w:r w:rsidRPr="00CE5012">
        <w:rPr>
          <w:rFonts w:ascii="Times" w:eastAsia="Calibri" w:hAnsi="Times" w:cs="Calibri"/>
        </w:rPr>
        <w:tab/>
        <w:t>= Good, exceeding minimum requirements</w:t>
      </w:r>
    </w:p>
    <w:p w14:paraId="110BA2DE" w14:textId="77777777" w:rsidR="00D0380E" w:rsidRPr="00CE5012" w:rsidRDefault="00D0380E" w:rsidP="00D0380E">
      <w:pPr>
        <w:ind w:left="720"/>
        <w:rPr>
          <w:rFonts w:ascii="Times" w:eastAsia="Calibri" w:hAnsi="Times" w:cs="Calibri"/>
        </w:rPr>
      </w:pPr>
      <w:r w:rsidRPr="00CE5012">
        <w:rPr>
          <w:rFonts w:ascii="Times" w:eastAsia="Calibri" w:hAnsi="Times" w:cs="Calibri"/>
        </w:rPr>
        <w:t>B- = 80.0% - 82.9%</w:t>
      </w:r>
    </w:p>
    <w:p w14:paraId="0673D68C" w14:textId="77777777" w:rsidR="00D0380E" w:rsidRPr="00CE5012" w:rsidRDefault="00D0380E" w:rsidP="00D0380E">
      <w:pPr>
        <w:ind w:left="720"/>
        <w:rPr>
          <w:rFonts w:ascii="Times" w:eastAsia="Calibri" w:hAnsi="Times" w:cs="Calibri"/>
        </w:rPr>
      </w:pPr>
      <w:r w:rsidRPr="00CE5012">
        <w:rPr>
          <w:rFonts w:ascii="Times" w:eastAsia="Calibri" w:hAnsi="Times" w:cs="Calibri"/>
        </w:rPr>
        <w:t>C+ = 77.0% - 79.9%</w:t>
      </w:r>
    </w:p>
    <w:p w14:paraId="24FA7FAB" w14:textId="77777777" w:rsidR="00D0380E" w:rsidRPr="00CE5012" w:rsidRDefault="00D0380E" w:rsidP="00D0380E">
      <w:pPr>
        <w:ind w:left="720"/>
        <w:rPr>
          <w:rFonts w:ascii="Times" w:eastAsia="Calibri" w:hAnsi="Times" w:cs="Calibri"/>
        </w:rPr>
      </w:pPr>
      <w:r w:rsidRPr="00CE5012">
        <w:rPr>
          <w:rFonts w:ascii="Times" w:eastAsia="Calibri" w:hAnsi="Times" w:cs="Calibri"/>
        </w:rPr>
        <w:t>C = 73.0% - 76.9%</w:t>
      </w:r>
      <w:r w:rsidRPr="00CE5012">
        <w:rPr>
          <w:rFonts w:ascii="Times" w:eastAsia="Calibri" w:hAnsi="Times" w:cs="Calibri"/>
        </w:rPr>
        <w:tab/>
        <w:t>= Satisfactory, meeting minimum requirements</w:t>
      </w:r>
    </w:p>
    <w:p w14:paraId="39008F8C" w14:textId="77777777" w:rsidR="00D0380E" w:rsidRPr="00CE5012" w:rsidRDefault="00D0380E" w:rsidP="00D0380E">
      <w:pPr>
        <w:ind w:left="720"/>
        <w:rPr>
          <w:rFonts w:ascii="Times" w:eastAsia="Calibri" w:hAnsi="Times" w:cs="Calibri"/>
        </w:rPr>
      </w:pPr>
      <w:r w:rsidRPr="00CE5012">
        <w:rPr>
          <w:rFonts w:ascii="Times" w:eastAsia="Calibri" w:hAnsi="Times" w:cs="Calibri"/>
        </w:rPr>
        <w:t>C- = 70.0% - 72.9%</w:t>
      </w:r>
    </w:p>
    <w:p w14:paraId="658FD230" w14:textId="77777777" w:rsidR="00D0380E" w:rsidRPr="00CE5012" w:rsidRDefault="00D0380E" w:rsidP="00D0380E">
      <w:pPr>
        <w:ind w:left="720"/>
        <w:rPr>
          <w:rFonts w:ascii="Times" w:eastAsia="Calibri" w:hAnsi="Times" w:cs="Calibri"/>
        </w:rPr>
      </w:pPr>
      <w:r w:rsidRPr="00CE5012">
        <w:rPr>
          <w:rFonts w:ascii="Times" w:eastAsia="Calibri" w:hAnsi="Times" w:cs="Calibri"/>
        </w:rPr>
        <w:t>D+ = 67.0% - 69.9%</w:t>
      </w:r>
    </w:p>
    <w:p w14:paraId="597F5D98" w14:textId="77777777" w:rsidR="00D0380E" w:rsidRPr="00CE5012" w:rsidRDefault="00D0380E" w:rsidP="00D0380E">
      <w:pPr>
        <w:ind w:left="720"/>
        <w:rPr>
          <w:rFonts w:ascii="Times" w:eastAsia="Calibri" w:hAnsi="Times" w:cs="Calibri"/>
        </w:rPr>
      </w:pPr>
      <w:r w:rsidRPr="00CE5012">
        <w:rPr>
          <w:rFonts w:ascii="Times" w:eastAsia="Calibri" w:hAnsi="Times" w:cs="Calibri"/>
        </w:rPr>
        <w:t>D = 63.0% - 66.9%</w:t>
      </w:r>
      <w:r w:rsidRPr="00CE5012">
        <w:rPr>
          <w:rFonts w:ascii="Times" w:eastAsia="Calibri" w:hAnsi="Times" w:cs="Calibri"/>
        </w:rPr>
        <w:tab/>
        <w:t>= Poor, failing to meet minimum requirements</w:t>
      </w:r>
    </w:p>
    <w:p w14:paraId="0636681D" w14:textId="77777777" w:rsidR="00D0380E" w:rsidRPr="00CE5012" w:rsidRDefault="00D0380E" w:rsidP="00D0380E">
      <w:pPr>
        <w:ind w:left="720"/>
        <w:rPr>
          <w:rFonts w:ascii="Times" w:eastAsia="Calibri" w:hAnsi="Times" w:cs="Calibri"/>
        </w:rPr>
      </w:pPr>
      <w:r w:rsidRPr="00CE5012">
        <w:rPr>
          <w:rFonts w:ascii="Times" w:eastAsia="Calibri" w:hAnsi="Times" w:cs="Calibri"/>
        </w:rPr>
        <w:t>D- = 60.0% - 62.9%</w:t>
      </w:r>
    </w:p>
    <w:p w14:paraId="7044D67B" w14:textId="77777777" w:rsidR="00D0380E" w:rsidRPr="00CE5012" w:rsidRDefault="00D0380E" w:rsidP="00D0380E">
      <w:pPr>
        <w:ind w:left="720"/>
        <w:rPr>
          <w:rFonts w:ascii="Times" w:eastAsia="Calibri" w:hAnsi="Times" w:cs="Calibri"/>
        </w:rPr>
      </w:pPr>
      <w:r w:rsidRPr="00CE5012">
        <w:rPr>
          <w:rFonts w:ascii="Times" w:eastAsia="Calibri" w:hAnsi="Times" w:cs="Calibri"/>
        </w:rPr>
        <w:t>F = 0 - 59.9%</w:t>
      </w:r>
    </w:p>
    <w:p w14:paraId="1BE5247F" w14:textId="77777777" w:rsidR="00D0380E" w:rsidRPr="00CE5012" w:rsidRDefault="00D0380E" w:rsidP="00D0380E">
      <w:pPr>
        <w:rPr>
          <w:rFonts w:ascii="Times" w:eastAsia="Calibri" w:hAnsi="Times" w:cs="Calibri"/>
        </w:rPr>
      </w:pPr>
    </w:p>
    <w:p w14:paraId="40B5E0B2" w14:textId="77777777" w:rsidR="00D0380E" w:rsidRPr="00A94F57" w:rsidRDefault="00D0380E" w:rsidP="00D0380E">
      <w:pPr>
        <w:spacing w:before="11"/>
        <w:rPr>
          <w:rFonts w:ascii="Times" w:eastAsia="Calibri" w:hAnsi="Times" w:cs="Calibri"/>
        </w:rPr>
      </w:pPr>
      <w:r w:rsidRPr="00CE5012">
        <w:rPr>
          <w:rFonts w:ascii="Times" w:eastAsia="Calibri" w:hAnsi="Times" w:cs="Calibri"/>
        </w:rPr>
        <w:t>*For VT students: You must receive a C or better to transfer courses back to Virginia Tech. GPA will not be affected by transfer credits.*</w:t>
      </w:r>
    </w:p>
    <w:p w14:paraId="0CB4C738" w14:textId="77777777" w:rsidR="00D0380E" w:rsidRDefault="00D0380E" w:rsidP="00D0380E">
      <w:pPr>
        <w:pBdr>
          <w:top w:val="nil"/>
          <w:left w:val="nil"/>
          <w:bottom w:val="nil"/>
          <w:right w:val="nil"/>
          <w:between w:val="nil"/>
        </w:pBdr>
        <w:spacing w:before="3"/>
        <w:ind w:left="720"/>
        <w:rPr>
          <w:rFonts w:ascii="Times" w:eastAsia="Times" w:hAnsi="Times" w:cs="Times"/>
          <w:color w:val="000000"/>
        </w:rPr>
      </w:pPr>
    </w:p>
    <w:p w14:paraId="0E4B5FE7" w14:textId="36231FCC" w:rsidR="00D0380E" w:rsidRPr="00D0380E" w:rsidRDefault="00D0380E" w:rsidP="00D0380E">
      <w:pPr>
        <w:pStyle w:val="ListParagraph"/>
        <w:numPr>
          <w:ilvl w:val="0"/>
          <w:numId w:val="4"/>
        </w:numPr>
        <w:pBdr>
          <w:top w:val="nil"/>
          <w:left w:val="nil"/>
          <w:bottom w:val="nil"/>
          <w:right w:val="nil"/>
          <w:between w:val="nil"/>
        </w:pBdr>
        <w:spacing w:before="93"/>
        <w:ind w:left="90" w:hanging="360"/>
        <w:rPr>
          <w:b/>
          <w:color w:val="1F1F1F"/>
        </w:rPr>
      </w:pPr>
      <w:r w:rsidRPr="00D0380E">
        <w:rPr>
          <w:b/>
          <w:color w:val="1F1F1F"/>
        </w:rPr>
        <w:t>Course Grading</w:t>
      </w:r>
    </w:p>
    <w:p w14:paraId="7CAAC900" w14:textId="77777777" w:rsidR="00D0380E" w:rsidRDefault="00D0380E" w:rsidP="00D0380E">
      <w:pPr>
        <w:pBdr>
          <w:top w:val="nil"/>
          <w:left w:val="nil"/>
          <w:bottom w:val="nil"/>
          <w:right w:val="nil"/>
          <w:between w:val="nil"/>
        </w:pBdr>
        <w:spacing w:before="2"/>
        <w:rPr>
          <w:b/>
          <w:color w:val="000000"/>
        </w:rPr>
      </w:pPr>
    </w:p>
    <w:p w14:paraId="3EEE0C05" w14:textId="77777777" w:rsidR="00D0380E" w:rsidRDefault="00D0380E" w:rsidP="00D0380E">
      <w:pPr>
        <w:numPr>
          <w:ilvl w:val="0"/>
          <w:numId w:val="3"/>
        </w:numPr>
        <w:pBdr>
          <w:top w:val="nil"/>
          <w:left w:val="nil"/>
          <w:bottom w:val="nil"/>
          <w:right w:val="nil"/>
          <w:between w:val="nil"/>
        </w:pBdr>
        <w:tabs>
          <w:tab w:val="left" w:pos="4482"/>
        </w:tabs>
        <w:rPr>
          <w:color w:val="1F1F1F"/>
        </w:rPr>
      </w:pPr>
      <w:r>
        <w:rPr>
          <w:color w:val="1F1F1F"/>
        </w:rPr>
        <w:t>Summary of each assigned reading (25 pts)</w:t>
      </w:r>
      <w:r>
        <w:rPr>
          <w:color w:val="1F1F1F"/>
        </w:rPr>
        <w:tab/>
      </w:r>
      <w:r>
        <w:rPr>
          <w:color w:val="1F1F1F"/>
        </w:rPr>
        <w:tab/>
        <w:t xml:space="preserve">25%; </w:t>
      </w:r>
    </w:p>
    <w:p w14:paraId="4D5001F1" w14:textId="77777777" w:rsidR="00D0380E" w:rsidRDefault="00D0380E" w:rsidP="00D0380E">
      <w:pPr>
        <w:numPr>
          <w:ilvl w:val="0"/>
          <w:numId w:val="3"/>
        </w:numPr>
        <w:pBdr>
          <w:top w:val="nil"/>
          <w:left w:val="nil"/>
          <w:bottom w:val="nil"/>
          <w:right w:val="nil"/>
          <w:between w:val="nil"/>
        </w:pBdr>
        <w:tabs>
          <w:tab w:val="left" w:pos="4482"/>
        </w:tabs>
        <w:rPr>
          <w:color w:val="000000"/>
        </w:rPr>
      </w:pPr>
      <w:r>
        <w:rPr>
          <w:color w:val="1F1F1F"/>
        </w:rPr>
        <w:t>Class discussion (25 pts)</w:t>
      </w:r>
      <w:r>
        <w:rPr>
          <w:color w:val="1F1F1F"/>
        </w:rPr>
        <w:tab/>
      </w:r>
      <w:r>
        <w:rPr>
          <w:color w:val="1F1F1F"/>
        </w:rPr>
        <w:tab/>
      </w:r>
      <w:r>
        <w:rPr>
          <w:color w:val="1F1F1F"/>
        </w:rPr>
        <w:tab/>
        <w:t xml:space="preserve">25%; </w:t>
      </w:r>
    </w:p>
    <w:p w14:paraId="11676A7F" w14:textId="77777777" w:rsidR="00D0380E" w:rsidRDefault="00D0380E" w:rsidP="00D0380E">
      <w:pPr>
        <w:numPr>
          <w:ilvl w:val="0"/>
          <w:numId w:val="3"/>
        </w:numPr>
        <w:pBdr>
          <w:top w:val="nil"/>
          <w:left w:val="nil"/>
          <w:bottom w:val="nil"/>
          <w:right w:val="nil"/>
          <w:between w:val="nil"/>
        </w:pBdr>
        <w:rPr>
          <w:color w:val="1F1F1F"/>
        </w:rPr>
      </w:pPr>
      <w:r>
        <w:rPr>
          <w:color w:val="1F1F1F"/>
        </w:rPr>
        <w:t>Group Analysis of Cases Reflection (25 pts)</w:t>
      </w:r>
      <w:r>
        <w:rPr>
          <w:color w:val="1F1F1F"/>
        </w:rPr>
        <w:tab/>
      </w:r>
      <w:r>
        <w:rPr>
          <w:color w:val="1F1F1F"/>
        </w:rPr>
        <w:tab/>
        <w:t xml:space="preserve">25%; </w:t>
      </w:r>
      <w:r>
        <w:rPr>
          <w:color w:val="1F1F1F"/>
        </w:rPr>
        <w:tab/>
      </w:r>
    </w:p>
    <w:p w14:paraId="476D4BD9" w14:textId="77777777" w:rsidR="00D0380E" w:rsidRDefault="00D0380E" w:rsidP="00D0380E">
      <w:pPr>
        <w:numPr>
          <w:ilvl w:val="0"/>
          <w:numId w:val="3"/>
        </w:numPr>
        <w:pBdr>
          <w:top w:val="nil"/>
          <w:left w:val="nil"/>
          <w:bottom w:val="nil"/>
          <w:right w:val="nil"/>
          <w:between w:val="nil"/>
        </w:pBdr>
      </w:pPr>
      <w:r>
        <w:rPr>
          <w:color w:val="1F1F1F"/>
        </w:rPr>
        <w:t>Essay (25 pts)</w:t>
      </w:r>
      <w:r>
        <w:rPr>
          <w:color w:val="1F1F1F"/>
        </w:rPr>
        <w:tab/>
      </w:r>
      <w:r>
        <w:rPr>
          <w:color w:val="1F1F1F"/>
        </w:rPr>
        <w:tab/>
      </w:r>
      <w:r>
        <w:rPr>
          <w:color w:val="1F1F1F"/>
        </w:rPr>
        <w:tab/>
      </w:r>
      <w:r>
        <w:rPr>
          <w:color w:val="1F1F1F"/>
        </w:rPr>
        <w:tab/>
      </w:r>
      <w:r>
        <w:rPr>
          <w:color w:val="1F1F1F"/>
        </w:rPr>
        <w:tab/>
      </w:r>
      <w:r>
        <w:rPr>
          <w:color w:val="1F1F1F"/>
        </w:rPr>
        <w:tab/>
        <w:t>25%</w:t>
      </w:r>
    </w:p>
    <w:p w14:paraId="4703A923" w14:textId="77777777" w:rsidR="00D0380E" w:rsidRDefault="00D0380E" w:rsidP="00D0380E">
      <w:pPr>
        <w:pBdr>
          <w:top w:val="nil"/>
          <w:left w:val="nil"/>
          <w:bottom w:val="nil"/>
          <w:right w:val="nil"/>
          <w:between w:val="nil"/>
        </w:pBdr>
        <w:tabs>
          <w:tab w:val="left" w:pos="1440"/>
        </w:tabs>
        <w:ind w:right="3960"/>
        <w:rPr>
          <w:color w:val="1F1F1F"/>
        </w:rPr>
      </w:pPr>
    </w:p>
    <w:p w14:paraId="6C6FE9E2" w14:textId="00D0A6C4" w:rsidR="00D0380E" w:rsidRPr="00D0380E" w:rsidRDefault="00D0380E" w:rsidP="00D0380E">
      <w:pPr>
        <w:pBdr>
          <w:top w:val="nil"/>
          <w:left w:val="nil"/>
          <w:bottom w:val="nil"/>
          <w:right w:val="nil"/>
          <w:between w:val="nil"/>
        </w:pBdr>
        <w:tabs>
          <w:tab w:val="left" w:pos="1440"/>
        </w:tabs>
        <w:ind w:left="1440" w:right="3960" w:hanging="720"/>
        <w:rPr>
          <w:color w:val="1F1F1F"/>
        </w:rPr>
      </w:pPr>
      <w:r>
        <w:rPr>
          <w:color w:val="1F1F1F"/>
        </w:rPr>
        <w:t xml:space="preserve">Essay is in place of any final examination. </w:t>
      </w:r>
    </w:p>
    <w:p w14:paraId="6CAAE9AB" w14:textId="77777777" w:rsidR="00EF6A3D" w:rsidRDefault="00EF6A3D">
      <w:pPr>
        <w:tabs>
          <w:tab w:val="left" w:pos="720"/>
        </w:tabs>
        <w:rPr>
          <w:b/>
          <w:color w:val="3A3A3A"/>
        </w:rPr>
      </w:pPr>
    </w:p>
    <w:p w14:paraId="73D32AB9" w14:textId="77777777" w:rsidR="00EF6A3D" w:rsidRDefault="00000000" w:rsidP="00D0380E">
      <w:pPr>
        <w:numPr>
          <w:ilvl w:val="0"/>
          <w:numId w:val="4"/>
        </w:numPr>
        <w:pBdr>
          <w:top w:val="nil"/>
          <w:left w:val="nil"/>
          <w:bottom w:val="nil"/>
          <w:right w:val="nil"/>
          <w:between w:val="nil"/>
        </w:pBdr>
        <w:tabs>
          <w:tab w:val="left" w:pos="720"/>
        </w:tabs>
        <w:ind w:left="90" w:hanging="341"/>
        <w:rPr>
          <w:b/>
          <w:color w:val="3A3A3A"/>
        </w:rPr>
      </w:pPr>
      <w:r>
        <w:rPr>
          <w:b/>
          <w:color w:val="3A3A3A"/>
        </w:rPr>
        <w:t>Computers</w:t>
      </w:r>
    </w:p>
    <w:p w14:paraId="071AE0BD" w14:textId="77777777" w:rsidR="00EF6A3D" w:rsidRDefault="00EF6A3D">
      <w:pPr>
        <w:pBdr>
          <w:top w:val="nil"/>
          <w:left w:val="nil"/>
          <w:bottom w:val="nil"/>
          <w:right w:val="nil"/>
          <w:between w:val="nil"/>
        </w:pBdr>
        <w:ind w:left="-180"/>
        <w:rPr>
          <w:b/>
          <w:color w:val="000000"/>
        </w:rPr>
      </w:pPr>
    </w:p>
    <w:p w14:paraId="2D2C6AEF" w14:textId="77777777" w:rsidR="00EF6A3D" w:rsidRDefault="00000000">
      <w:pPr>
        <w:pBdr>
          <w:top w:val="nil"/>
          <w:left w:val="nil"/>
          <w:bottom w:val="nil"/>
          <w:right w:val="nil"/>
          <w:between w:val="nil"/>
        </w:pBdr>
        <w:ind w:left="-180" w:right="1144"/>
        <w:rPr>
          <w:color w:val="3A3A3A"/>
        </w:rPr>
      </w:pPr>
      <w:r>
        <w:rPr>
          <w:color w:val="3A3A3A"/>
        </w:rPr>
        <w:t>I prefer you use a notebook rather than a computer to take notes to reduce the likelihood that you will be distracted by apps/programs on your screen that is not directly related to our work in the classroom.</w:t>
      </w:r>
    </w:p>
    <w:p w14:paraId="1C0F161D" w14:textId="77777777" w:rsidR="00EF6A3D" w:rsidRDefault="00EF6A3D">
      <w:pPr>
        <w:pBdr>
          <w:top w:val="nil"/>
          <w:left w:val="nil"/>
          <w:bottom w:val="nil"/>
          <w:right w:val="nil"/>
          <w:between w:val="nil"/>
        </w:pBdr>
        <w:ind w:left="-180" w:right="1144"/>
        <w:rPr>
          <w:color w:val="3A3A3A"/>
        </w:rPr>
      </w:pPr>
    </w:p>
    <w:p w14:paraId="09D00E5C" w14:textId="77777777" w:rsidR="00EF6A3D" w:rsidRDefault="00000000">
      <w:pPr>
        <w:numPr>
          <w:ilvl w:val="0"/>
          <w:numId w:val="4"/>
        </w:numPr>
        <w:pBdr>
          <w:top w:val="nil"/>
          <w:left w:val="nil"/>
          <w:bottom w:val="nil"/>
          <w:right w:val="nil"/>
          <w:between w:val="nil"/>
        </w:pBdr>
        <w:ind w:left="-270" w:right="1144" w:firstLine="0"/>
        <w:rPr>
          <w:b/>
          <w:color w:val="3A3A3A"/>
        </w:rPr>
      </w:pPr>
      <w:r>
        <w:rPr>
          <w:b/>
          <w:color w:val="3A3A3A"/>
        </w:rPr>
        <w:t>Expected Workload</w:t>
      </w:r>
    </w:p>
    <w:p w14:paraId="0DC39F44" w14:textId="77777777" w:rsidR="00EF6A3D" w:rsidRDefault="00EF6A3D">
      <w:pPr>
        <w:pBdr>
          <w:top w:val="nil"/>
          <w:left w:val="nil"/>
          <w:bottom w:val="nil"/>
          <w:right w:val="nil"/>
          <w:between w:val="nil"/>
        </w:pBdr>
        <w:ind w:left="-270" w:right="1144"/>
        <w:rPr>
          <w:b/>
          <w:color w:val="3A3A3A"/>
        </w:rPr>
      </w:pPr>
    </w:p>
    <w:p w14:paraId="24C19DE4" w14:textId="0F2D68E3" w:rsidR="00EF6A3D" w:rsidRDefault="00000000">
      <w:pPr>
        <w:pBdr>
          <w:top w:val="nil"/>
          <w:left w:val="nil"/>
          <w:bottom w:val="nil"/>
          <w:right w:val="nil"/>
          <w:between w:val="nil"/>
        </w:pBdr>
        <w:ind w:left="-180" w:right="1144"/>
        <w:rPr>
          <w:rFonts w:ascii="Times" w:eastAsia="Times" w:hAnsi="Times" w:cs="Times"/>
          <w:b/>
          <w:color w:val="3A3A3A"/>
        </w:rPr>
      </w:pPr>
      <w:r>
        <w:rPr>
          <w:rFonts w:ascii="Times" w:eastAsia="Times" w:hAnsi="Times" w:cs="Times"/>
          <w:color w:val="000000"/>
        </w:rPr>
        <w:t xml:space="preserve">You are expected to spend about 52 hours per week, inside and outside of class, on this course. </w:t>
      </w:r>
      <w:r w:rsidR="00A94F57">
        <w:rPr>
          <w:rFonts w:ascii="Times" w:eastAsia="Times" w:hAnsi="Times" w:cs="Times"/>
          <w:color w:val="000000"/>
        </w:rPr>
        <w:t xml:space="preserve">This course is offered Monday through Friday from 9am-12pm for three weeks total. </w:t>
      </w:r>
    </w:p>
    <w:p w14:paraId="32D2F16C" w14:textId="77777777" w:rsidR="00EF6A3D" w:rsidRDefault="00EF6A3D">
      <w:pPr>
        <w:pBdr>
          <w:top w:val="nil"/>
          <w:left w:val="nil"/>
          <w:bottom w:val="nil"/>
          <w:right w:val="nil"/>
          <w:between w:val="nil"/>
        </w:pBdr>
        <w:ind w:left="-180" w:right="1144"/>
        <w:rPr>
          <w:color w:val="3A3A3A"/>
        </w:rPr>
      </w:pPr>
    </w:p>
    <w:p w14:paraId="61847B8C" w14:textId="77777777" w:rsidR="00EF6A3D" w:rsidRDefault="00000000">
      <w:pPr>
        <w:numPr>
          <w:ilvl w:val="0"/>
          <w:numId w:val="4"/>
        </w:numPr>
        <w:pBdr>
          <w:top w:val="nil"/>
          <w:left w:val="nil"/>
          <w:bottom w:val="nil"/>
          <w:right w:val="nil"/>
          <w:between w:val="nil"/>
        </w:pBdr>
        <w:ind w:left="0" w:right="1144" w:hanging="270"/>
        <w:rPr>
          <w:color w:val="3A3A3A"/>
        </w:rPr>
      </w:pPr>
      <w:r>
        <w:rPr>
          <w:b/>
          <w:color w:val="3A3A3A"/>
        </w:rPr>
        <w:t>Students with Disabilities</w:t>
      </w:r>
    </w:p>
    <w:p w14:paraId="3284965B" w14:textId="77777777" w:rsidR="00EF6A3D" w:rsidRDefault="00EF6A3D">
      <w:pPr>
        <w:pBdr>
          <w:top w:val="nil"/>
          <w:left w:val="nil"/>
          <w:bottom w:val="nil"/>
          <w:right w:val="nil"/>
          <w:between w:val="nil"/>
        </w:pBdr>
        <w:ind w:right="1144"/>
        <w:rPr>
          <w:color w:val="3A3A3A"/>
          <w:sz w:val="24"/>
          <w:szCs w:val="24"/>
        </w:rPr>
      </w:pPr>
    </w:p>
    <w:p w14:paraId="2388FB80" w14:textId="380C9271" w:rsidR="00EF6A3D" w:rsidRDefault="00000000">
      <w:pPr>
        <w:pBdr>
          <w:top w:val="nil"/>
          <w:left w:val="nil"/>
          <w:bottom w:val="nil"/>
          <w:right w:val="nil"/>
          <w:between w:val="nil"/>
        </w:pBdr>
        <w:ind w:left="-180"/>
        <w:rPr>
          <w:color w:val="3A3A3A"/>
        </w:rPr>
      </w:pPr>
      <w:r>
        <w:rPr>
          <w:b/>
          <w:color w:val="3A3A3A"/>
        </w:rPr>
        <w:t>Accessible Education Services (AES)</w:t>
      </w:r>
      <w:r>
        <w:rPr>
          <w:color w:val="3A3A3A"/>
        </w:rPr>
        <w:t xml:space="preserve"> </w:t>
      </w:r>
      <w:r w:rsidR="00D2419C">
        <w:rPr>
          <w:color w:val="3A3A3A"/>
        </w:rPr>
        <w:t>is in</w:t>
      </w:r>
      <w:r>
        <w:rPr>
          <w:color w:val="3A3A3A"/>
        </w:rPr>
        <w:t xml:space="preserve"> the Goode-</w:t>
      </w:r>
      <w:proofErr w:type="spellStart"/>
      <w:r>
        <w:rPr>
          <w:color w:val="3A3A3A"/>
        </w:rPr>
        <w:t>Pasfield</w:t>
      </w:r>
      <w:proofErr w:type="spellEnd"/>
      <w:r>
        <w:rPr>
          <w:color w:val="3A3A3A"/>
        </w:rPr>
        <w:t xml:space="preserve"> Center for Learning and Teaching in Fintel Library. AES provides reasonable accommodations to students with documented disabilities. To register for services, students must self-identify to AES, complete the registration process, and provide current documentation of a disability along with recommendations from the qualified specialist. Please contact Dustin Persinger, Assistant Director of Academic Services for Accessible Education, at 540-375-2247 or by e-mail at </w:t>
      </w:r>
      <w:hyperlink r:id="rId6">
        <w:r>
          <w:rPr>
            <w:color w:val="0563C1"/>
            <w:u w:val="single"/>
          </w:rPr>
          <w:t>aes@roanoke.edu</w:t>
        </w:r>
      </w:hyperlink>
      <w:r>
        <w:rPr>
          <w:color w:val="3A3A3A"/>
        </w:rPr>
        <w:t xml:space="preserve"> to schedule an appointment. If you have registered with AES in the past and would like to receive academic accommodations for this semester, please contact Dustin Persinger at your earliest convenience to schedule an appointment and/or obtain your accommodation letter for the current semester.</w:t>
      </w:r>
    </w:p>
    <w:p w14:paraId="59251A31" w14:textId="77777777" w:rsidR="00EF6A3D" w:rsidRDefault="00EF6A3D">
      <w:pPr>
        <w:pBdr>
          <w:top w:val="nil"/>
          <w:left w:val="nil"/>
          <w:bottom w:val="nil"/>
          <w:right w:val="nil"/>
          <w:between w:val="nil"/>
        </w:pBdr>
        <w:spacing w:before="3"/>
        <w:rPr>
          <w:color w:val="3A3A3A"/>
        </w:rPr>
      </w:pPr>
    </w:p>
    <w:p w14:paraId="7F6AA895" w14:textId="77777777" w:rsidR="00EF6A3D" w:rsidRDefault="00000000" w:rsidP="00D0380E">
      <w:pPr>
        <w:numPr>
          <w:ilvl w:val="0"/>
          <w:numId w:val="4"/>
        </w:numPr>
        <w:pBdr>
          <w:top w:val="nil"/>
          <w:left w:val="nil"/>
          <w:bottom w:val="nil"/>
          <w:right w:val="nil"/>
          <w:between w:val="nil"/>
        </w:pBdr>
        <w:spacing w:before="3"/>
        <w:ind w:left="90" w:hanging="360"/>
        <w:rPr>
          <w:b/>
          <w:color w:val="3A3A3A"/>
        </w:rPr>
      </w:pPr>
      <w:r>
        <w:rPr>
          <w:b/>
          <w:color w:val="3A3A3A"/>
        </w:rPr>
        <w:lastRenderedPageBreak/>
        <w:t>Academic Integrity</w:t>
      </w:r>
    </w:p>
    <w:p w14:paraId="39D253B7" w14:textId="77777777" w:rsidR="00EF6A3D" w:rsidRDefault="00000000">
      <w:pPr>
        <w:spacing w:before="265" w:line="242" w:lineRule="auto"/>
        <w:ind w:left="-180" w:right="116"/>
        <w:rPr>
          <w:rFonts w:ascii="Times" w:eastAsia="Times" w:hAnsi="Times" w:cs="Times"/>
        </w:rPr>
      </w:pPr>
      <w:r>
        <w:rPr>
          <w:rFonts w:ascii="Times" w:eastAsia="Times" w:hAnsi="Times" w:cs="Times"/>
        </w:rPr>
        <w:t xml:space="preserve">Your learning and integrity are at the core of your RC education. You must follow the rules outlined in the College’s </w:t>
      </w:r>
      <w:hyperlink r:id="rId7">
        <w:r>
          <w:rPr>
            <w:rFonts w:ascii="Times" w:eastAsia="Times" w:hAnsi="Times" w:cs="Times"/>
            <w:color w:val="1155CC"/>
            <w:u w:val="single"/>
          </w:rPr>
          <w:t>Academic Integrity policies</w:t>
        </w:r>
      </w:hyperlink>
      <w:r>
        <w:rPr>
          <w:rFonts w:ascii="Times" w:eastAsia="Times" w:hAnsi="Times" w:cs="Times"/>
        </w:rPr>
        <w:t xml:space="preserve">. All assignments submitted shall be considered “graded work” and all aspects of your coursework are covered by the Academic Integrity rules. All projects and homework assignments are to be completed individually unless otherwise specified. </w:t>
      </w:r>
    </w:p>
    <w:p w14:paraId="54E2696C" w14:textId="77777777" w:rsidR="00EF6A3D" w:rsidRDefault="00000000">
      <w:pPr>
        <w:spacing w:before="265" w:line="242" w:lineRule="auto"/>
        <w:ind w:left="-180"/>
        <w:rPr>
          <w:rFonts w:ascii="Times" w:eastAsia="Times" w:hAnsi="Times" w:cs="Times"/>
        </w:rPr>
      </w:pPr>
      <w:r>
        <w:rPr>
          <w:rFonts w:ascii="Times" w:eastAsia="Times" w:hAnsi="Times" w:cs="Times"/>
          <w:color w:val="000000"/>
        </w:rPr>
        <w:t xml:space="preserve">Commission of any of the following acts shall constitute academic misconduct. This listing is not, however, exclusive of other acts that may reasonably be said to constitute academic misconduct. </w:t>
      </w:r>
    </w:p>
    <w:p w14:paraId="0CF33B30" w14:textId="09FF4262" w:rsidR="00EF6A3D" w:rsidRDefault="00000000" w:rsidP="00C62BB5">
      <w:pPr>
        <w:pBdr>
          <w:top w:val="nil"/>
          <w:left w:val="nil"/>
          <w:bottom w:val="nil"/>
          <w:right w:val="nil"/>
          <w:between w:val="nil"/>
        </w:pBdr>
        <w:spacing w:before="266" w:line="242" w:lineRule="auto"/>
        <w:ind w:left="450" w:right="144"/>
        <w:rPr>
          <w:rFonts w:ascii="Times" w:eastAsia="Times" w:hAnsi="Times" w:cs="Times"/>
          <w:color w:val="000000"/>
        </w:rPr>
      </w:pPr>
      <w:r>
        <w:rPr>
          <w:color w:val="000000"/>
        </w:rPr>
        <w:t>●</w:t>
      </w:r>
      <w:r>
        <w:rPr>
          <w:rFonts w:ascii="Times" w:eastAsia="Times" w:hAnsi="Times" w:cs="Times"/>
          <w:color w:val="000000"/>
        </w:rPr>
        <w:t xml:space="preserve"> </w:t>
      </w:r>
      <w:r>
        <w:rPr>
          <w:rFonts w:ascii="Times" w:eastAsia="Times" w:hAnsi="Times" w:cs="Times"/>
          <w:b/>
          <w:color w:val="000000"/>
        </w:rPr>
        <w:t xml:space="preserve">CHEATING: </w:t>
      </w:r>
      <w:r>
        <w:rPr>
          <w:rFonts w:ascii="Times" w:eastAsia="Times" w:hAnsi="Times" w:cs="Times"/>
          <w:color w:val="000000"/>
        </w:rPr>
        <w:t xml:space="preserve">Cheating includes the intentional use of unauthorized materials, information, notes, study aids or other devices or materials in any academic </w:t>
      </w:r>
      <w:r w:rsidR="00C62BB5">
        <w:rPr>
          <w:rFonts w:ascii="Times" w:eastAsia="Times" w:hAnsi="Times" w:cs="Times"/>
          <w:color w:val="000000"/>
        </w:rPr>
        <w:t>exercise or</w:t>
      </w:r>
      <w:r>
        <w:rPr>
          <w:rFonts w:ascii="Times" w:eastAsia="Times" w:hAnsi="Times" w:cs="Times"/>
          <w:color w:val="000000"/>
        </w:rPr>
        <w:t xml:space="preserve"> attempts thereof.  </w:t>
      </w:r>
    </w:p>
    <w:p w14:paraId="6A3269F1" w14:textId="373943E2" w:rsidR="00EF6A3D" w:rsidRDefault="00000000" w:rsidP="00C62BB5">
      <w:pPr>
        <w:pBdr>
          <w:top w:val="nil"/>
          <w:left w:val="nil"/>
          <w:bottom w:val="nil"/>
          <w:right w:val="nil"/>
          <w:between w:val="nil"/>
        </w:pBdr>
        <w:spacing w:before="17" w:line="242" w:lineRule="auto"/>
        <w:ind w:left="450" w:right="496"/>
        <w:rPr>
          <w:rFonts w:ascii="Times" w:eastAsia="Times" w:hAnsi="Times" w:cs="Times"/>
          <w:color w:val="000000"/>
        </w:rPr>
      </w:pPr>
      <w:r>
        <w:rPr>
          <w:color w:val="000000"/>
        </w:rPr>
        <w:t>●</w:t>
      </w:r>
      <w:r>
        <w:rPr>
          <w:rFonts w:ascii="Times" w:eastAsia="Times" w:hAnsi="Times" w:cs="Times"/>
          <w:color w:val="000000"/>
        </w:rPr>
        <w:t xml:space="preserve"> </w:t>
      </w:r>
      <w:r>
        <w:rPr>
          <w:rFonts w:ascii="Times" w:eastAsia="Times" w:hAnsi="Times" w:cs="Times"/>
          <w:b/>
          <w:color w:val="000000"/>
        </w:rPr>
        <w:t xml:space="preserve">PLAGIARISM: </w:t>
      </w:r>
      <w:r>
        <w:rPr>
          <w:rFonts w:ascii="Times" w:eastAsia="Times" w:hAnsi="Times" w:cs="Times"/>
          <w:color w:val="000000"/>
        </w:rPr>
        <w:t xml:space="preserve">Plagiarism includes the copying of the language, structure, programming, computer code, ideas, and/or thoughts of another and passing off the same as one's own original </w:t>
      </w:r>
      <w:r w:rsidR="00C62BB5">
        <w:rPr>
          <w:rFonts w:ascii="Times" w:eastAsia="Times" w:hAnsi="Times" w:cs="Times"/>
          <w:color w:val="000000"/>
        </w:rPr>
        <w:t>work or</w:t>
      </w:r>
      <w:r>
        <w:rPr>
          <w:rFonts w:ascii="Times" w:eastAsia="Times" w:hAnsi="Times" w:cs="Times"/>
          <w:color w:val="000000"/>
        </w:rPr>
        <w:t xml:space="preserve"> attempts thereof.  </w:t>
      </w:r>
    </w:p>
    <w:p w14:paraId="2B1723A9" w14:textId="77777777" w:rsidR="00EF6A3D" w:rsidRDefault="00000000" w:rsidP="00C62BB5">
      <w:pPr>
        <w:pBdr>
          <w:top w:val="nil"/>
          <w:left w:val="nil"/>
          <w:bottom w:val="nil"/>
          <w:right w:val="nil"/>
          <w:between w:val="nil"/>
        </w:pBdr>
        <w:spacing w:before="12" w:line="242" w:lineRule="auto"/>
        <w:ind w:left="450" w:right="219"/>
        <w:rPr>
          <w:rFonts w:ascii="Times" w:eastAsia="Times" w:hAnsi="Times" w:cs="Times"/>
          <w:color w:val="000000"/>
        </w:rPr>
      </w:pPr>
      <w:r>
        <w:rPr>
          <w:color w:val="000000"/>
        </w:rPr>
        <w:t>●</w:t>
      </w:r>
      <w:r>
        <w:rPr>
          <w:rFonts w:ascii="Times" w:eastAsia="Times" w:hAnsi="Times" w:cs="Times"/>
          <w:color w:val="000000"/>
        </w:rPr>
        <w:t xml:space="preserve"> </w:t>
      </w:r>
      <w:r>
        <w:rPr>
          <w:rFonts w:ascii="Times" w:eastAsia="Times" w:hAnsi="Times" w:cs="Times"/>
          <w:b/>
          <w:color w:val="000000"/>
        </w:rPr>
        <w:t xml:space="preserve">FALSIFICATION: </w:t>
      </w:r>
      <w:r>
        <w:rPr>
          <w:rFonts w:ascii="Times" w:eastAsia="Times" w:hAnsi="Times" w:cs="Times"/>
          <w:color w:val="000000"/>
        </w:rPr>
        <w:t xml:space="preserve">Falsification includes the statement of any untruth, either verbally or in writing, with respect to any element of one's academic work, or attempts thereof.  </w:t>
      </w:r>
    </w:p>
    <w:p w14:paraId="31BFCD75" w14:textId="77777777" w:rsidR="00EF6A3D" w:rsidRDefault="00000000" w:rsidP="00C62BB5">
      <w:pPr>
        <w:pBdr>
          <w:top w:val="nil"/>
          <w:left w:val="nil"/>
          <w:bottom w:val="nil"/>
          <w:right w:val="nil"/>
          <w:between w:val="nil"/>
        </w:pBdr>
        <w:spacing w:before="17" w:line="242" w:lineRule="auto"/>
        <w:ind w:left="450" w:right="314"/>
        <w:rPr>
          <w:rFonts w:ascii="Times" w:eastAsia="Times" w:hAnsi="Times" w:cs="Times"/>
          <w:color w:val="000000"/>
        </w:rPr>
      </w:pPr>
      <w:r>
        <w:rPr>
          <w:color w:val="000000"/>
        </w:rPr>
        <w:t>●</w:t>
      </w:r>
      <w:r>
        <w:rPr>
          <w:rFonts w:ascii="Times" w:eastAsia="Times" w:hAnsi="Times" w:cs="Times"/>
          <w:color w:val="000000"/>
        </w:rPr>
        <w:t xml:space="preserve"> </w:t>
      </w:r>
      <w:r>
        <w:rPr>
          <w:rFonts w:ascii="Times" w:eastAsia="Times" w:hAnsi="Times" w:cs="Times"/>
          <w:b/>
          <w:color w:val="000000"/>
        </w:rPr>
        <w:t xml:space="preserve">FABRICATION: </w:t>
      </w:r>
      <w:r>
        <w:rPr>
          <w:rFonts w:ascii="Times" w:eastAsia="Times" w:hAnsi="Times" w:cs="Times"/>
          <w:color w:val="000000"/>
        </w:rPr>
        <w:t xml:space="preserve">Fabrication includes making up data and results, and recording or reporting them, or submitting fabricated documents, or attempts thereof.  </w:t>
      </w:r>
    </w:p>
    <w:p w14:paraId="2639CAC9" w14:textId="77777777" w:rsidR="00EF6A3D" w:rsidRDefault="00000000" w:rsidP="00C62BB5">
      <w:pPr>
        <w:pBdr>
          <w:top w:val="nil"/>
          <w:left w:val="nil"/>
          <w:bottom w:val="nil"/>
          <w:right w:val="nil"/>
          <w:between w:val="nil"/>
        </w:pBdr>
        <w:spacing w:before="12" w:line="242" w:lineRule="auto"/>
        <w:ind w:left="450" w:right="309"/>
        <w:rPr>
          <w:rFonts w:ascii="Times" w:eastAsia="Times" w:hAnsi="Times" w:cs="Times"/>
          <w:color w:val="000000"/>
        </w:rPr>
      </w:pPr>
      <w:r>
        <w:rPr>
          <w:color w:val="000000"/>
        </w:rPr>
        <w:t>●</w:t>
      </w:r>
      <w:r>
        <w:rPr>
          <w:rFonts w:ascii="Times" w:eastAsia="Times" w:hAnsi="Times" w:cs="Times"/>
          <w:color w:val="000000"/>
        </w:rPr>
        <w:t xml:space="preserve"> </w:t>
      </w:r>
      <w:r>
        <w:rPr>
          <w:rFonts w:ascii="Times" w:eastAsia="Times" w:hAnsi="Times" w:cs="Times"/>
          <w:b/>
          <w:color w:val="000000"/>
        </w:rPr>
        <w:t xml:space="preserve">MULTIPLE SUBMISSION: </w:t>
      </w:r>
      <w:r>
        <w:rPr>
          <w:rFonts w:ascii="Times" w:eastAsia="Times" w:hAnsi="Times" w:cs="Times"/>
          <w:color w:val="000000"/>
        </w:rPr>
        <w:t xml:space="preserve">Multiple submission involves the submission for credit – without authorization from the instructor receiving the work – of substantial portions of any work (including oral reports) previously submitted for credit at any academic institution of attempts thereof. </w:t>
      </w:r>
    </w:p>
    <w:p w14:paraId="12254D3A" w14:textId="0DB1B2C5" w:rsidR="00EF6A3D" w:rsidRDefault="00000000" w:rsidP="00C62BB5">
      <w:pPr>
        <w:pBdr>
          <w:top w:val="nil"/>
          <w:left w:val="nil"/>
          <w:bottom w:val="nil"/>
          <w:right w:val="nil"/>
          <w:between w:val="nil"/>
        </w:pBdr>
        <w:spacing w:before="17" w:line="242" w:lineRule="auto"/>
        <w:ind w:left="450" w:right="723"/>
        <w:rPr>
          <w:rFonts w:ascii="Times" w:eastAsia="Times" w:hAnsi="Times" w:cs="Times"/>
          <w:color w:val="000000"/>
        </w:rPr>
      </w:pPr>
      <w:r>
        <w:rPr>
          <w:color w:val="000000"/>
        </w:rPr>
        <w:t>●</w:t>
      </w:r>
      <w:r>
        <w:rPr>
          <w:rFonts w:ascii="Times" w:eastAsia="Times" w:hAnsi="Times" w:cs="Times"/>
          <w:color w:val="000000"/>
        </w:rPr>
        <w:t xml:space="preserve"> </w:t>
      </w:r>
      <w:r>
        <w:rPr>
          <w:rFonts w:ascii="Times" w:eastAsia="Times" w:hAnsi="Times" w:cs="Times"/>
          <w:b/>
          <w:color w:val="000000"/>
        </w:rPr>
        <w:t xml:space="preserve">COMPLICITY: </w:t>
      </w:r>
      <w:r>
        <w:rPr>
          <w:rFonts w:ascii="Times" w:eastAsia="Times" w:hAnsi="Times" w:cs="Times"/>
          <w:color w:val="000000"/>
        </w:rPr>
        <w:t xml:space="preserve">Complicity includes intentionally helping another to engage in an act of academic </w:t>
      </w:r>
      <w:r w:rsidR="00C62BB5">
        <w:rPr>
          <w:rFonts w:ascii="Times" w:eastAsia="Times" w:hAnsi="Times" w:cs="Times"/>
          <w:color w:val="000000"/>
        </w:rPr>
        <w:t>misconduct or</w:t>
      </w:r>
      <w:r>
        <w:rPr>
          <w:rFonts w:ascii="Times" w:eastAsia="Times" w:hAnsi="Times" w:cs="Times"/>
          <w:color w:val="000000"/>
        </w:rPr>
        <w:t xml:space="preserve"> attempts thereof.  </w:t>
      </w:r>
    </w:p>
    <w:p w14:paraId="3C105322" w14:textId="77777777" w:rsidR="00EF6A3D" w:rsidRDefault="00000000" w:rsidP="00C62BB5">
      <w:pPr>
        <w:pBdr>
          <w:top w:val="nil"/>
          <w:left w:val="nil"/>
          <w:bottom w:val="nil"/>
          <w:right w:val="nil"/>
          <w:between w:val="nil"/>
        </w:pBdr>
        <w:spacing w:before="3"/>
        <w:ind w:left="450"/>
        <w:rPr>
          <w:rFonts w:ascii="Times" w:eastAsia="Times" w:hAnsi="Times" w:cs="Times"/>
          <w:color w:val="000000"/>
        </w:rPr>
      </w:pPr>
      <w:r>
        <w:rPr>
          <w:color w:val="000000"/>
        </w:rPr>
        <w:t>●</w:t>
      </w:r>
      <w:r>
        <w:rPr>
          <w:rFonts w:ascii="Times" w:eastAsia="Times" w:hAnsi="Times" w:cs="Times"/>
          <w:color w:val="000000"/>
        </w:rPr>
        <w:t xml:space="preserve"> </w:t>
      </w:r>
      <w:r>
        <w:rPr>
          <w:rFonts w:ascii="Times" w:eastAsia="Times" w:hAnsi="Times" w:cs="Times"/>
          <w:b/>
          <w:color w:val="000000"/>
        </w:rPr>
        <w:t xml:space="preserve">VIOLATION OF UNIVERSITY, COLLEGE, DEPARTMENTAL, PROGRAM, COURSE, OR FACULTY RULES: </w:t>
      </w:r>
      <w:r>
        <w:rPr>
          <w:rFonts w:ascii="Times" w:eastAsia="Times" w:hAnsi="Times" w:cs="Times"/>
          <w:color w:val="000000"/>
        </w:rPr>
        <w:t xml:space="preserve">The violation of any University, College, Departmental, Program, Course, or Faculty Rules relating to academic matters that may lead to an unfair academic advantage by the student violating the rule(s).  </w:t>
      </w:r>
    </w:p>
    <w:p w14:paraId="323F80D8" w14:textId="77777777" w:rsidR="003D2ADD" w:rsidRDefault="003D2ADD">
      <w:pPr>
        <w:pBdr>
          <w:top w:val="nil"/>
          <w:left w:val="nil"/>
          <w:bottom w:val="nil"/>
          <w:right w:val="nil"/>
          <w:between w:val="nil"/>
        </w:pBdr>
        <w:spacing w:before="3"/>
        <w:ind w:left="720"/>
        <w:rPr>
          <w:rFonts w:ascii="Times" w:eastAsia="Times" w:hAnsi="Times" w:cs="Times"/>
          <w:color w:val="000000"/>
        </w:rPr>
      </w:pPr>
    </w:p>
    <w:p w14:paraId="428EE7B8" w14:textId="77777777" w:rsidR="003D2ADD" w:rsidRDefault="003D2ADD" w:rsidP="00A94F57">
      <w:pPr>
        <w:pBdr>
          <w:top w:val="nil"/>
          <w:left w:val="nil"/>
          <w:bottom w:val="nil"/>
          <w:right w:val="nil"/>
          <w:between w:val="nil"/>
        </w:pBdr>
        <w:spacing w:before="3"/>
        <w:rPr>
          <w:rFonts w:ascii="Times" w:eastAsia="Times" w:hAnsi="Times" w:cs="Times"/>
          <w:color w:val="000000"/>
        </w:rPr>
      </w:pPr>
      <w:r w:rsidRPr="003D2ADD">
        <w:rPr>
          <w:rFonts w:ascii="Times" w:eastAsia="Times" w:hAnsi="Times" w:cs="Times"/>
          <w:b/>
          <w:bCs/>
          <w:color w:val="000000"/>
        </w:rPr>
        <w:t>Artificial Intelligence Policy:</w:t>
      </w:r>
      <w:r w:rsidRPr="003D2ADD">
        <w:rPr>
          <w:rFonts w:ascii="Times" w:eastAsia="Times" w:hAnsi="Times" w:cs="Times"/>
          <w:color w:val="000000"/>
        </w:rPr>
        <w:t xml:space="preserve"> Since a central goal of this subject is to help you become independent and critical thinkers, you are prohibited from using AI tools (i.e. Chat GPT) in your work. Any work submitted using AI tools will be treated as though it was plagiarized.</w:t>
      </w:r>
    </w:p>
    <w:p w14:paraId="4C74138F" w14:textId="77777777" w:rsidR="00EF6A3D" w:rsidRDefault="00EF6A3D">
      <w:pPr>
        <w:pBdr>
          <w:top w:val="nil"/>
          <w:left w:val="nil"/>
          <w:bottom w:val="nil"/>
          <w:right w:val="nil"/>
          <w:between w:val="nil"/>
        </w:pBdr>
        <w:spacing w:before="3"/>
        <w:ind w:left="720"/>
        <w:rPr>
          <w:rFonts w:ascii="Times" w:eastAsia="Times" w:hAnsi="Times" w:cs="Times"/>
          <w:color w:val="000000"/>
        </w:rPr>
      </w:pPr>
    </w:p>
    <w:p w14:paraId="1C1F22CD" w14:textId="77777777" w:rsidR="00EF6A3D" w:rsidRPr="00A457F6" w:rsidRDefault="00000000" w:rsidP="00D0380E">
      <w:pPr>
        <w:numPr>
          <w:ilvl w:val="0"/>
          <w:numId w:val="4"/>
        </w:numPr>
        <w:pBdr>
          <w:top w:val="nil"/>
          <w:left w:val="nil"/>
          <w:bottom w:val="nil"/>
          <w:right w:val="nil"/>
          <w:between w:val="nil"/>
        </w:pBdr>
        <w:spacing w:before="123"/>
        <w:ind w:left="360" w:hanging="360"/>
        <w:rPr>
          <w:b/>
          <w:color w:val="000000"/>
        </w:rPr>
      </w:pPr>
      <w:r>
        <w:rPr>
          <w:b/>
          <w:color w:val="1F1F1F"/>
        </w:rPr>
        <w:t>Course Schedule TENTATIVE Course Schedule {Note that this schedule may change.)</w:t>
      </w:r>
    </w:p>
    <w:p w14:paraId="3D016FEC" w14:textId="77777777" w:rsidR="00A457F6" w:rsidRDefault="00A457F6" w:rsidP="00A457F6">
      <w:pPr>
        <w:pBdr>
          <w:top w:val="nil"/>
          <w:left w:val="nil"/>
          <w:bottom w:val="nil"/>
          <w:right w:val="nil"/>
          <w:between w:val="nil"/>
        </w:pBdr>
        <w:spacing w:before="123"/>
        <w:rPr>
          <w:b/>
          <w:color w:val="000000"/>
        </w:rPr>
      </w:pPr>
    </w:p>
    <w:tbl>
      <w:tblPr>
        <w:tblStyle w:val="a"/>
        <w:tblpPr w:leftFromText="180" w:rightFromText="180" w:vertAnchor="text" w:horzAnchor="margin" w:tblpXSpec="center" w:tblpY="1"/>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5"/>
        <w:gridCol w:w="5580"/>
        <w:gridCol w:w="3060"/>
      </w:tblGrid>
      <w:tr w:rsidR="00D0380E" w14:paraId="64E29C66" w14:textId="77777777" w:rsidTr="00D0380E">
        <w:trPr>
          <w:trHeight w:val="484"/>
        </w:trPr>
        <w:tc>
          <w:tcPr>
            <w:tcW w:w="1435" w:type="dxa"/>
          </w:tcPr>
          <w:p w14:paraId="14076851" w14:textId="77777777" w:rsidR="00D0380E" w:rsidRPr="00A94F57" w:rsidRDefault="00D0380E" w:rsidP="00D0380E">
            <w:pPr>
              <w:spacing w:line="248" w:lineRule="auto"/>
              <w:ind w:left="107"/>
              <w:rPr>
                <w:rFonts w:ascii="Times" w:eastAsia="Calibri" w:hAnsi="Times" w:cs="Calibri"/>
              </w:rPr>
            </w:pPr>
          </w:p>
        </w:tc>
        <w:tc>
          <w:tcPr>
            <w:tcW w:w="5580" w:type="dxa"/>
          </w:tcPr>
          <w:p w14:paraId="7B39A0D9" w14:textId="77777777" w:rsidR="00D0380E" w:rsidRPr="008356AE" w:rsidRDefault="00D0380E" w:rsidP="00D0380E">
            <w:pPr>
              <w:spacing w:before="120" w:line="276" w:lineRule="auto"/>
              <w:jc w:val="center"/>
              <w:rPr>
                <w:rFonts w:eastAsia="Calibri"/>
                <w:b/>
                <w:bCs/>
              </w:rPr>
            </w:pPr>
            <w:r w:rsidRPr="008356AE">
              <w:rPr>
                <w:rFonts w:eastAsia="Calibri"/>
                <w:b/>
                <w:bCs/>
              </w:rPr>
              <w:t>Class Activities (read the material prior to class!)</w:t>
            </w:r>
          </w:p>
        </w:tc>
        <w:tc>
          <w:tcPr>
            <w:tcW w:w="3060" w:type="dxa"/>
          </w:tcPr>
          <w:p w14:paraId="6CDC923A" w14:textId="77777777" w:rsidR="00D0380E" w:rsidRPr="008356AE" w:rsidRDefault="00D0380E" w:rsidP="00D0380E">
            <w:pPr>
              <w:jc w:val="center"/>
              <w:rPr>
                <w:rFonts w:eastAsia="Calibri"/>
              </w:rPr>
            </w:pPr>
            <w:r>
              <w:rPr>
                <w:rFonts w:eastAsia="Calibri"/>
                <w:b/>
                <w:bCs/>
              </w:rPr>
              <w:t>Reading Assignments</w:t>
            </w:r>
          </w:p>
        </w:tc>
      </w:tr>
      <w:tr w:rsidR="00D0380E" w14:paraId="566BE6B9" w14:textId="77777777" w:rsidTr="00D0380E">
        <w:trPr>
          <w:trHeight w:val="534"/>
        </w:trPr>
        <w:tc>
          <w:tcPr>
            <w:tcW w:w="1435" w:type="dxa"/>
          </w:tcPr>
          <w:p w14:paraId="6496F375" w14:textId="77777777" w:rsidR="00D0380E" w:rsidRPr="00A94F57" w:rsidRDefault="00D0380E" w:rsidP="00D0380E">
            <w:pPr>
              <w:spacing w:before="150" w:line="248" w:lineRule="auto"/>
              <w:ind w:left="90" w:right="115"/>
              <w:jc w:val="center"/>
              <w:rPr>
                <w:rFonts w:ascii="Times" w:eastAsia="Calibri" w:hAnsi="Times" w:cs="Calibri"/>
                <w:b/>
              </w:rPr>
            </w:pPr>
            <w:r w:rsidRPr="00A94F57">
              <w:rPr>
                <w:rFonts w:ascii="Times" w:eastAsia="Calibri" w:hAnsi="Times" w:cs="Calibri"/>
                <w:b/>
                <w:color w:val="1F1F1F"/>
              </w:rPr>
              <w:t>Day 1</w:t>
            </w:r>
          </w:p>
        </w:tc>
        <w:tc>
          <w:tcPr>
            <w:tcW w:w="5580" w:type="dxa"/>
          </w:tcPr>
          <w:p w14:paraId="0E06B9C1" w14:textId="77777777" w:rsidR="00D0380E" w:rsidRPr="00A94F57" w:rsidRDefault="00D0380E" w:rsidP="00D0380E">
            <w:pPr>
              <w:spacing w:before="120"/>
              <w:jc w:val="center"/>
              <w:rPr>
                <w:rFonts w:eastAsia="Calibri"/>
              </w:rPr>
            </w:pPr>
            <w:r w:rsidRPr="00A94F57">
              <w:rPr>
                <w:rFonts w:eastAsia="Calibri"/>
              </w:rPr>
              <w:t>Introduction to the Course and Legal Analysis</w:t>
            </w:r>
          </w:p>
        </w:tc>
        <w:tc>
          <w:tcPr>
            <w:tcW w:w="3060" w:type="dxa"/>
          </w:tcPr>
          <w:p w14:paraId="3310EA52" w14:textId="77777777" w:rsidR="00D0380E" w:rsidRDefault="00D0380E" w:rsidP="00D0380E">
            <w:pPr>
              <w:rPr>
                <w:rFonts w:eastAsia="Calibri"/>
              </w:rPr>
            </w:pPr>
            <w:r>
              <w:rPr>
                <w:rFonts w:eastAsia="Calibri"/>
              </w:rPr>
              <w:t>Gandhi Statement</w:t>
            </w:r>
          </w:p>
          <w:p w14:paraId="2AFA1106" w14:textId="77777777" w:rsidR="00D0380E" w:rsidRPr="008356AE" w:rsidRDefault="00D0380E" w:rsidP="00D0380E">
            <w:pPr>
              <w:rPr>
                <w:rFonts w:eastAsia="Calibri"/>
              </w:rPr>
            </w:pPr>
            <w:r>
              <w:rPr>
                <w:rFonts w:eastAsia="Calibri"/>
              </w:rPr>
              <w:t>How the Law Changed Gandhi</w:t>
            </w:r>
          </w:p>
        </w:tc>
      </w:tr>
      <w:tr w:rsidR="00D0380E" w14:paraId="092727CA" w14:textId="77777777" w:rsidTr="00D0380E">
        <w:trPr>
          <w:trHeight w:val="525"/>
        </w:trPr>
        <w:tc>
          <w:tcPr>
            <w:tcW w:w="1435" w:type="dxa"/>
          </w:tcPr>
          <w:p w14:paraId="047F355B" w14:textId="77777777" w:rsidR="00D0380E" w:rsidRPr="00A94F57" w:rsidRDefault="00D0380E" w:rsidP="00D0380E">
            <w:pPr>
              <w:spacing w:before="165" w:line="248" w:lineRule="auto"/>
              <w:ind w:left="89" w:right="115"/>
              <w:jc w:val="center"/>
              <w:rPr>
                <w:rFonts w:ascii="Times" w:eastAsia="Calibri" w:hAnsi="Times" w:cs="Calibri"/>
                <w:b/>
              </w:rPr>
            </w:pPr>
            <w:r w:rsidRPr="00A94F57">
              <w:rPr>
                <w:rFonts w:ascii="Times" w:eastAsia="Calibri" w:hAnsi="Times" w:cs="Calibri"/>
                <w:b/>
                <w:color w:val="1F1F1F"/>
              </w:rPr>
              <w:t>Day 2</w:t>
            </w:r>
          </w:p>
        </w:tc>
        <w:tc>
          <w:tcPr>
            <w:tcW w:w="5580" w:type="dxa"/>
          </w:tcPr>
          <w:p w14:paraId="1F2E97FC" w14:textId="77777777" w:rsidR="00D0380E" w:rsidRPr="00A94F57" w:rsidRDefault="00D0380E" w:rsidP="00D0380E">
            <w:pPr>
              <w:spacing w:before="120"/>
              <w:jc w:val="center"/>
              <w:rPr>
                <w:rFonts w:eastAsia="Calibri"/>
              </w:rPr>
            </w:pPr>
            <w:r w:rsidRPr="00A94F57">
              <w:rPr>
                <w:rFonts w:eastAsia="Calibri"/>
              </w:rPr>
              <w:t>Ghandi - Legal, Moral Media Use, Moral Foundations</w:t>
            </w:r>
          </w:p>
        </w:tc>
        <w:tc>
          <w:tcPr>
            <w:tcW w:w="3060" w:type="dxa"/>
          </w:tcPr>
          <w:p w14:paraId="598973AA" w14:textId="77777777" w:rsidR="00D0380E" w:rsidRPr="008356AE" w:rsidRDefault="00D0380E" w:rsidP="00D0380E">
            <w:pPr>
              <w:rPr>
                <w:rFonts w:eastAsia="Calibri"/>
              </w:rPr>
            </w:pPr>
            <w:r>
              <w:rPr>
                <w:rFonts w:eastAsia="Calibri"/>
              </w:rPr>
              <w:t>Gandhi to Hitler</w:t>
            </w:r>
          </w:p>
        </w:tc>
      </w:tr>
      <w:tr w:rsidR="00D0380E" w14:paraId="5B28A58D" w14:textId="77777777" w:rsidTr="00D0380E">
        <w:trPr>
          <w:trHeight w:val="525"/>
        </w:trPr>
        <w:tc>
          <w:tcPr>
            <w:tcW w:w="1435" w:type="dxa"/>
          </w:tcPr>
          <w:p w14:paraId="3E2E1A7E" w14:textId="77777777" w:rsidR="00D0380E" w:rsidRPr="00A94F57" w:rsidRDefault="00D0380E" w:rsidP="00D0380E">
            <w:pPr>
              <w:spacing w:before="146" w:line="248" w:lineRule="auto"/>
              <w:ind w:left="77" w:right="115"/>
              <w:jc w:val="center"/>
              <w:rPr>
                <w:rFonts w:ascii="Times" w:eastAsia="Calibri" w:hAnsi="Times" w:cs="Calibri"/>
                <w:b/>
              </w:rPr>
            </w:pPr>
            <w:r w:rsidRPr="00A94F57">
              <w:rPr>
                <w:rFonts w:ascii="Times" w:eastAsia="Calibri" w:hAnsi="Times" w:cs="Calibri"/>
                <w:b/>
                <w:color w:val="1F1F1F"/>
              </w:rPr>
              <w:t>Day 3</w:t>
            </w:r>
          </w:p>
        </w:tc>
        <w:tc>
          <w:tcPr>
            <w:tcW w:w="5580" w:type="dxa"/>
          </w:tcPr>
          <w:p w14:paraId="09BB30C3" w14:textId="77777777" w:rsidR="00D0380E" w:rsidRPr="00A94F57" w:rsidRDefault="00D0380E" w:rsidP="00D0380E">
            <w:pPr>
              <w:spacing w:before="120"/>
              <w:jc w:val="center"/>
              <w:rPr>
                <w:rFonts w:eastAsia="Calibri"/>
              </w:rPr>
            </w:pPr>
            <w:r w:rsidRPr="00A94F57">
              <w:rPr>
                <w:rFonts w:eastAsia="Calibri"/>
              </w:rPr>
              <w:t>Hitler- Legal, Moral Media Use, Moral Foundations</w:t>
            </w:r>
          </w:p>
        </w:tc>
        <w:tc>
          <w:tcPr>
            <w:tcW w:w="3060" w:type="dxa"/>
          </w:tcPr>
          <w:p w14:paraId="6D4A6C46" w14:textId="77777777" w:rsidR="00D0380E" w:rsidRPr="008356AE" w:rsidRDefault="00D0380E" w:rsidP="00D0380E">
            <w:pPr>
              <w:rPr>
                <w:rFonts w:eastAsia="Calibri"/>
              </w:rPr>
            </w:pPr>
            <w:r>
              <w:rPr>
                <w:rFonts w:eastAsia="Calibri"/>
              </w:rPr>
              <w:t>Letter from Birmingham Jail</w:t>
            </w:r>
          </w:p>
        </w:tc>
      </w:tr>
      <w:tr w:rsidR="00D0380E" w14:paraId="3411946D" w14:textId="77777777" w:rsidTr="00D0380E">
        <w:trPr>
          <w:trHeight w:val="615"/>
        </w:trPr>
        <w:tc>
          <w:tcPr>
            <w:tcW w:w="1435" w:type="dxa"/>
          </w:tcPr>
          <w:p w14:paraId="4163F042" w14:textId="77777777" w:rsidR="00D0380E" w:rsidRPr="00A94F57" w:rsidRDefault="00D0380E" w:rsidP="00D0380E">
            <w:pPr>
              <w:spacing w:before="170" w:line="248" w:lineRule="auto"/>
              <w:ind w:left="74" w:right="115"/>
              <w:jc w:val="center"/>
              <w:rPr>
                <w:rFonts w:ascii="Times" w:eastAsia="Calibri" w:hAnsi="Times" w:cs="Calibri"/>
                <w:b/>
              </w:rPr>
            </w:pPr>
            <w:r w:rsidRPr="00A94F57">
              <w:rPr>
                <w:rFonts w:ascii="Times" w:eastAsia="Calibri" w:hAnsi="Times" w:cs="Calibri"/>
                <w:b/>
                <w:color w:val="1F1F1F"/>
              </w:rPr>
              <w:t>Day 4</w:t>
            </w:r>
          </w:p>
        </w:tc>
        <w:tc>
          <w:tcPr>
            <w:tcW w:w="5580" w:type="dxa"/>
          </w:tcPr>
          <w:p w14:paraId="3204EC3E" w14:textId="77777777" w:rsidR="00D0380E" w:rsidRPr="00A94F57" w:rsidRDefault="00D0380E" w:rsidP="00D0380E">
            <w:pPr>
              <w:spacing w:before="120"/>
              <w:jc w:val="center"/>
              <w:rPr>
                <w:rFonts w:eastAsia="Calibri"/>
              </w:rPr>
            </w:pPr>
            <w:r w:rsidRPr="00A94F57">
              <w:rPr>
                <w:rFonts w:eastAsia="Calibri"/>
              </w:rPr>
              <w:t>MLK - Legal, Moral Media Use, Moral Foundations</w:t>
            </w:r>
          </w:p>
        </w:tc>
        <w:tc>
          <w:tcPr>
            <w:tcW w:w="3060" w:type="dxa"/>
          </w:tcPr>
          <w:p w14:paraId="01E7DF51" w14:textId="77777777" w:rsidR="00D0380E" w:rsidRDefault="00D0380E" w:rsidP="00D0380E">
            <w:pPr>
              <w:rPr>
                <w:rFonts w:eastAsia="Calibri"/>
              </w:rPr>
            </w:pPr>
            <w:r>
              <w:rPr>
                <w:rFonts w:eastAsia="Calibri"/>
              </w:rPr>
              <w:t>Trump Strongman</w:t>
            </w:r>
          </w:p>
          <w:p w14:paraId="376EE345" w14:textId="77777777" w:rsidR="00D0380E" w:rsidRPr="008356AE" w:rsidRDefault="00D0380E" w:rsidP="00D0380E">
            <w:pPr>
              <w:rPr>
                <w:rFonts w:eastAsia="Calibri"/>
              </w:rPr>
            </w:pPr>
            <w:r>
              <w:rPr>
                <w:rFonts w:eastAsia="Calibri"/>
              </w:rPr>
              <w:t>What Liberal Elites Don’t Know about Rural Americans Can Hurt Us</w:t>
            </w:r>
          </w:p>
        </w:tc>
      </w:tr>
      <w:tr w:rsidR="00D0380E" w14:paraId="0C2A5ADA" w14:textId="77777777" w:rsidTr="00D0380E">
        <w:trPr>
          <w:trHeight w:val="615"/>
        </w:trPr>
        <w:tc>
          <w:tcPr>
            <w:tcW w:w="1435" w:type="dxa"/>
          </w:tcPr>
          <w:p w14:paraId="2177F995" w14:textId="77777777" w:rsidR="00D0380E" w:rsidRPr="00A94F57" w:rsidRDefault="00D0380E" w:rsidP="00D0380E">
            <w:pPr>
              <w:spacing w:before="146" w:line="248" w:lineRule="auto"/>
              <w:ind w:left="79" w:right="115"/>
              <w:jc w:val="center"/>
              <w:rPr>
                <w:rFonts w:ascii="Times" w:eastAsia="Calibri" w:hAnsi="Times" w:cs="Calibri"/>
                <w:b/>
              </w:rPr>
            </w:pPr>
            <w:r w:rsidRPr="00A94F57">
              <w:rPr>
                <w:rFonts w:ascii="Times" w:eastAsia="Calibri" w:hAnsi="Times" w:cs="Calibri"/>
                <w:b/>
                <w:color w:val="1F1F1F"/>
              </w:rPr>
              <w:lastRenderedPageBreak/>
              <w:t>Day 5</w:t>
            </w:r>
          </w:p>
        </w:tc>
        <w:tc>
          <w:tcPr>
            <w:tcW w:w="5580" w:type="dxa"/>
          </w:tcPr>
          <w:p w14:paraId="12AE96C2" w14:textId="77777777" w:rsidR="00D0380E" w:rsidRPr="00A94F57" w:rsidRDefault="00D0380E" w:rsidP="00D0380E">
            <w:pPr>
              <w:spacing w:before="120"/>
              <w:jc w:val="center"/>
              <w:rPr>
                <w:rFonts w:eastAsia="Calibri"/>
              </w:rPr>
            </w:pPr>
            <w:r w:rsidRPr="00A94F57">
              <w:rPr>
                <w:rFonts w:eastAsia="Calibri"/>
              </w:rPr>
              <w:t>Class Discussion - DEI: Legal and Moral Foundations</w:t>
            </w:r>
          </w:p>
        </w:tc>
        <w:tc>
          <w:tcPr>
            <w:tcW w:w="3060" w:type="dxa"/>
          </w:tcPr>
          <w:p w14:paraId="4EDA4AD8" w14:textId="77777777" w:rsidR="00D0380E" w:rsidRDefault="00D0380E" w:rsidP="00D0380E">
            <w:pPr>
              <w:rPr>
                <w:rFonts w:eastAsia="Calibri"/>
              </w:rPr>
            </w:pPr>
            <w:r>
              <w:rPr>
                <w:rFonts w:eastAsia="Calibri"/>
              </w:rPr>
              <w:t>Alinsky Class</w:t>
            </w:r>
          </w:p>
          <w:p w14:paraId="27762D6B" w14:textId="77777777" w:rsidR="00D0380E" w:rsidRDefault="00D0380E" w:rsidP="00D0380E">
            <w:pPr>
              <w:rPr>
                <w:rFonts w:eastAsia="Calibri"/>
              </w:rPr>
            </w:pPr>
            <w:r>
              <w:rPr>
                <w:rFonts w:eastAsia="Calibri"/>
              </w:rPr>
              <w:t>Alinsky Jail</w:t>
            </w:r>
          </w:p>
          <w:p w14:paraId="7BB91964" w14:textId="77777777" w:rsidR="00D0380E" w:rsidRDefault="00D0380E" w:rsidP="00D0380E">
            <w:pPr>
              <w:rPr>
                <w:rFonts w:eastAsia="Calibri"/>
              </w:rPr>
            </w:pPr>
            <w:r>
              <w:rPr>
                <w:rFonts w:eastAsia="Calibri"/>
              </w:rPr>
              <w:t>Berry Poems</w:t>
            </w:r>
          </w:p>
          <w:p w14:paraId="07100206" w14:textId="77777777" w:rsidR="00D0380E" w:rsidRPr="008356AE" w:rsidRDefault="00D0380E" w:rsidP="00D0380E">
            <w:pPr>
              <w:rPr>
                <w:rFonts w:eastAsia="Calibri"/>
              </w:rPr>
            </w:pPr>
            <w:r>
              <w:rPr>
                <w:rFonts w:eastAsia="Calibri"/>
              </w:rPr>
              <w:t>One-Eight of Your Life</w:t>
            </w:r>
          </w:p>
        </w:tc>
      </w:tr>
      <w:tr w:rsidR="00D0380E" w14:paraId="1BDBF648" w14:textId="77777777" w:rsidTr="00D0380E">
        <w:trPr>
          <w:trHeight w:val="525"/>
        </w:trPr>
        <w:tc>
          <w:tcPr>
            <w:tcW w:w="1435" w:type="dxa"/>
          </w:tcPr>
          <w:p w14:paraId="4FEC194A" w14:textId="77777777" w:rsidR="00D0380E" w:rsidRPr="00A94F57" w:rsidRDefault="00D0380E" w:rsidP="00D0380E">
            <w:pPr>
              <w:spacing w:before="142" w:line="248" w:lineRule="auto"/>
              <w:ind w:left="107" w:right="228"/>
              <w:jc w:val="center"/>
              <w:rPr>
                <w:rFonts w:ascii="Times" w:eastAsia="Calibri" w:hAnsi="Times" w:cs="Calibri"/>
                <w:b/>
              </w:rPr>
            </w:pPr>
            <w:r w:rsidRPr="00A94F57">
              <w:rPr>
                <w:rFonts w:ascii="Times" w:eastAsia="Calibri" w:hAnsi="Times" w:cs="Calibri"/>
                <w:b/>
                <w:color w:val="1F1F1F"/>
              </w:rPr>
              <w:t>Day 6</w:t>
            </w:r>
          </w:p>
        </w:tc>
        <w:tc>
          <w:tcPr>
            <w:tcW w:w="5580" w:type="dxa"/>
          </w:tcPr>
          <w:p w14:paraId="2F92F949" w14:textId="77777777" w:rsidR="00D0380E" w:rsidRPr="00A94F57" w:rsidRDefault="00D0380E" w:rsidP="00D0380E">
            <w:pPr>
              <w:spacing w:before="120"/>
              <w:jc w:val="center"/>
              <w:rPr>
                <w:rFonts w:eastAsia="Calibri"/>
              </w:rPr>
            </w:pPr>
            <w:r w:rsidRPr="00A94F57">
              <w:rPr>
                <w:rFonts w:eastAsia="Calibri"/>
              </w:rPr>
              <w:t>Mandela - Legal, Moral Media Use, Moral Foundations</w:t>
            </w:r>
          </w:p>
        </w:tc>
        <w:tc>
          <w:tcPr>
            <w:tcW w:w="3060" w:type="dxa"/>
          </w:tcPr>
          <w:p w14:paraId="34723159" w14:textId="626339CD" w:rsidR="00D0380E" w:rsidRPr="008356AE" w:rsidRDefault="00C62BB5" w:rsidP="00D0380E">
            <w:pPr>
              <w:rPr>
                <w:rFonts w:eastAsia="Calibri"/>
              </w:rPr>
            </w:pPr>
            <w:r>
              <w:rPr>
                <w:rFonts w:eastAsia="Calibri"/>
              </w:rPr>
              <w:t xml:space="preserve"> TBD</w:t>
            </w:r>
          </w:p>
        </w:tc>
      </w:tr>
      <w:tr w:rsidR="00D0380E" w14:paraId="5B7D4DAC" w14:textId="77777777" w:rsidTr="00D0380E">
        <w:trPr>
          <w:trHeight w:val="525"/>
        </w:trPr>
        <w:tc>
          <w:tcPr>
            <w:tcW w:w="1435" w:type="dxa"/>
          </w:tcPr>
          <w:p w14:paraId="6083DE8D" w14:textId="77777777" w:rsidR="00D0380E" w:rsidRPr="00A94F57" w:rsidRDefault="00D0380E" w:rsidP="00D0380E">
            <w:pPr>
              <w:spacing w:before="147" w:line="248" w:lineRule="auto"/>
              <w:ind w:left="107" w:right="238"/>
              <w:jc w:val="center"/>
              <w:rPr>
                <w:rFonts w:ascii="Times" w:eastAsia="Calibri" w:hAnsi="Times" w:cs="Calibri"/>
                <w:b/>
              </w:rPr>
            </w:pPr>
            <w:r w:rsidRPr="00A94F57">
              <w:rPr>
                <w:rFonts w:ascii="Times" w:eastAsia="Calibri" w:hAnsi="Times" w:cs="Calibri"/>
                <w:b/>
                <w:color w:val="1F1F1F"/>
              </w:rPr>
              <w:t>Day 7</w:t>
            </w:r>
          </w:p>
        </w:tc>
        <w:tc>
          <w:tcPr>
            <w:tcW w:w="5580" w:type="dxa"/>
          </w:tcPr>
          <w:p w14:paraId="3DFDC27B" w14:textId="77777777" w:rsidR="00D0380E" w:rsidRPr="00A94F57" w:rsidRDefault="00D0380E" w:rsidP="00D0380E">
            <w:pPr>
              <w:spacing w:before="120"/>
              <w:jc w:val="center"/>
              <w:rPr>
                <w:rFonts w:eastAsia="Calibri"/>
              </w:rPr>
            </w:pPr>
            <w:r w:rsidRPr="00A94F57">
              <w:rPr>
                <w:rFonts w:eastAsia="Calibri"/>
              </w:rPr>
              <w:t>Trump - Legal, Moral Media Use, Moral Foundations</w:t>
            </w:r>
          </w:p>
        </w:tc>
        <w:tc>
          <w:tcPr>
            <w:tcW w:w="3060" w:type="dxa"/>
          </w:tcPr>
          <w:p w14:paraId="4B1ABACE" w14:textId="521D528E" w:rsidR="00D0380E" w:rsidRPr="008356AE" w:rsidRDefault="00C62BB5" w:rsidP="00D0380E">
            <w:pPr>
              <w:rPr>
                <w:rFonts w:eastAsia="Calibri"/>
              </w:rPr>
            </w:pPr>
            <w:r>
              <w:rPr>
                <w:rFonts w:eastAsia="Calibri"/>
              </w:rPr>
              <w:t>TBD</w:t>
            </w:r>
          </w:p>
        </w:tc>
      </w:tr>
      <w:tr w:rsidR="00C62BB5" w14:paraId="27EE67A5" w14:textId="77777777" w:rsidTr="00D0380E">
        <w:trPr>
          <w:trHeight w:val="510"/>
        </w:trPr>
        <w:tc>
          <w:tcPr>
            <w:tcW w:w="1435" w:type="dxa"/>
          </w:tcPr>
          <w:p w14:paraId="71199B58" w14:textId="77777777" w:rsidR="00C62BB5" w:rsidRPr="00A94F57" w:rsidRDefault="00C62BB5" w:rsidP="00C62BB5">
            <w:pPr>
              <w:spacing w:before="139" w:line="248" w:lineRule="auto"/>
              <w:ind w:left="107" w:right="233"/>
              <w:jc w:val="center"/>
              <w:rPr>
                <w:rFonts w:ascii="Times" w:eastAsia="Calibri" w:hAnsi="Times" w:cs="Calibri"/>
                <w:b/>
              </w:rPr>
            </w:pPr>
            <w:r w:rsidRPr="00A94F57">
              <w:rPr>
                <w:rFonts w:ascii="Times" w:eastAsia="Calibri" w:hAnsi="Times" w:cs="Calibri"/>
                <w:b/>
                <w:color w:val="1F1F1F"/>
              </w:rPr>
              <w:t>Day 8</w:t>
            </w:r>
          </w:p>
        </w:tc>
        <w:tc>
          <w:tcPr>
            <w:tcW w:w="5580" w:type="dxa"/>
          </w:tcPr>
          <w:p w14:paraId="7E697354" w14:textId="77777777" w:rsidR="00C62BB5" w:rsidRPr="00A94F57" w:rsidRDefault="00C62BB5" w:rsidP="00C62BB5">
            <w:pPr>
              <w:spacing w:before="120"/>
              <w:jc w:val="center"/>
              <w:rPr>
                <w:rFonts w:eastAsia="Calibri"/>
              </w:rPr>
            </w:pPr>
            <w:r w:rsidRPr="00A94F57">
              <w:rPr>
                <w:rFonts w:eastAsia="Calibri"/>
              </w:rPr>
              <w:t>Compare/Contrast Iconic Social Change Agents</w:t>
            </w:r>
          </w:p>
        </w:tc>
        <w:tc>
          <w:tcPr>
            <w:tcW w:w="3060" w:type="dxa"/>
          </w:tcPr>
          <w:p w14:paraId="2E7A612B" w14:textId="47D99DB4" w:rsidR="00C62BB5" w:rsidRPr="008356AE" w:rsidRDefault="00C62BB5" w:rsidP="00C62BB5">
            <w:pPr>
              <w:rPr>
                <w:rFonts w:eastAsia="Calibri"/>
              </w:rPr>
            </w:pPr>
            <w:r w:rsidRPr="001C7E13">
              <w:rPr>
                <w:rFonts w:eastAsia="Calibri"/>
              </w:rPr>
              <w:t>TBD</w:t>
            </w:r>
          </w:p>
        </w:tc>
      </w:tr>
      <w:tr w:rsidR="00C62BB5" w14:paraId="3588C30D" w14:textId="77777777" w:rsidTr="00D0380E">
        <w:trPr>
          <w:trHeight w:val="600"/>
        </w:trPr>
        <w:tc>
          <w:tcPr>
            <w:tcW w:w="1435" w:type="dxa"/>
          </w:tcPr>
          <w:p w14:paraId="000AE130" w14:textId="77777777" w:rsidR="00C62BB5" w:rsidRPr="00A94F57" w:rsidRDefault="00C62BB5" w:rsidP="00C62BB5">
            <w:pPr>
              <w:spacing w:before="130" w:line="248" w:lineRule="auto"/>
              <w:ind w:left="107" w:right="237"/>
              <w:jc w:val="center"/>
              <w:rPr>
                <w:rFonts w:ascii="Times" w:eastAsia="Calibri" w:hAnsi="Times" w:cs="Calibri"/>
                <w:b/>
              </w:rPr>
            </w:pPr>
            <w:r w:rsidRPr="00A94F57">
              <w:rPr>
                <w:rFonts w:ascii="Times" w:eastAsia="Calibri" w:hAnsi="Times" w:cs="Calibri"/>
                <w:b/>
                <w:color w:val="1F1F1F"/>
              </w:rPr>
              <w:t>Day 9</w:t>
            </w:r>
          </w:p>
        </w:tc>
        <w:tc>
          <w:tcPr>
            <w:tcW w:w="5580" w:type="dxa"/>
          </w:tcPr>
          <w:p w14:paraId="3C6DA36A" w14:textId="13AD4D3C" w:rsidR="00C62BB5" w:rsidRPr="00A94F57" w:rsidRDefault="00C62BB5" w:rsidP="00C62BB5">
            <w:pPr>
              <w:spacing w:before="120"/>
              <w:jc w:val="center"/>
              <w:rPr>
                <w:rFonts w:eastAsia="Calibri"/>
              </w:rPr>
            </w:pPr>
            <w:r w:rsidRPr="00A94F57">
              <w:rPr>
                <w:rFonts w:eastAsia="Calibri"/>
              </w:rPr>
              <w:t>School Segregation - History</w:t>
            </w:r>
            <w:r w:rsidRPr="00A94F57">
              <w:rPr>
                <w:rFonts w:eastAsia="Calibri"/>
                <w:color w:val="3F3F3F"/>
              </w:rPr>
              <w:t xml:space="preserve">. </w:t>
            </w:r>
            <w:r w:rsidRPr="00A94F57">
              <w:rPr>
                <w:rFonts w:eastAsia="Calibri"/>
              </w:rPr>
              <w:t>Legal Rational, Social Consequences</w:t>
            </w:r>
          </w:p>
        </w:tc>
        <w:tc>
          <w:tcPr>
            <w:tcW w:w="3060" w:type="dxa"/>
          </w:tcPr>
          <w:p w14:paraId="5522DD18" w14:textId="0283ECB8" w:rsidR="00C62BB5" w:rsidRPr="008356AE" w:rsidRDefault="00C62BB5" w:rsidP="00C62BB5">
            <w:pPr>
              <w:rPr>
                <w:rFonts w:eastAsia="Calibri"/>
              </w:rPr>
            </w:pPr>
            <w:r w:rsidRPr="001C7E13">
              <w:rPr>
                <w:rFonts w:eastAsia="Calibri"/>
              </w:rPr>
              <w:t>TBD</w:t>
            </w:r>
          </w:p>
        </w:tc>
      </w:tr>
      <w:tr w:rsidR="00C62BB5" w14:paraId="10A01859" w14:textId="77777777" w:rsidTr="00D0380E">
        <w:trPr>
          <w:trHeight w:val="615"/>
        </w:trPr>
        <w:tc>
          <w:tcPr>
            <w:tcW w:w="1435" w:type="dxa"/>
          </w:tcPr>
          <w:p w14:paraId="5AAFA1B0" w14:textId="77777777" w:rsidR="00C62BB5" w:rsidRPr="00A94F57" w:rsidRDefault="00C62BB5" w:rsidP="00C62BB5">
            <w:pPr>
              <w:spacing w:before="128" w:line="248" w:lineRule="auto"/>
              <w:ind w:left="107" w:right="183"/>
              <w:jc w:val="center"/>
              <w:rPr>
                <w:rFonts w:ascii="Times" w:eastAsia="Calibri" w:hAnsi="Times" w:cs="Calibri"/>
                <w:b/>
              </w:rPr>
            </w:pPr>
            <w:r w:rsidRPr="00A94F57">
              <w:rPr>
                <w:rFonts w:ascii="Times" w:eastAsia="Calibri" w:hAnsi="Times" w:cs="Calibri"/>
                <w:b/>
                <w:color w:val="1F1F1F"/>
              </w:rPr>
              <w:t>Day 10</w:t>
            </w:r>
          </w:p>
        </w:tc>
        <w:tc>
          <w:tcPr>
            <w:tcW w:w="5580" w:type="dxa"/>
          </w:tcPr>
          <w:p w14:paraId="1EDAC038" w14:textId="77777777" w:rsidR="00C62BB5" w:rsidRPr="00A94F57" w:rsidRDefault="00C62BB5" w:rsidP="00C62BB5">
            <w:pPr>
              <w:spacing w:before="120"/>
              <w:jc w:val="center"/>
              <w:rPr>
                <w:rFonts w:eastAsia="Calibri"/>
              </w:rPr>
            </w:pPr>
            <w:r w:rsidRPr="00A94F57">
              <w:rPr>
                <w:rFonts w:eastAsia="Calibri"/>
              </w:rPr>
              <w:t>School Desegregation - History. Legal Rational, Social Consequences</w:t>
            </w:r>
          </w:p>
        </w:tc>
        <w:tc>
          <w:tcPr>
            <w:tcW w:w="3060" w:type="dxa"/>
          </w:tcPr>
          <w:p w14:paraId="490CF1AB" w14:textId="1A1CF8A8" w:rsidR="00C62BB5" w:rsidRPr="008356AE" w:rsidRDefault="00C62BB5" w:rsidP="00C62BB5">
            <w:pPr>
              <w:rPr>
                <w:rFonts w:eastAsia="Calibri"/>
              </w:rPr>
            </w:pPr>
            <w:r w:rsidRPr="001C7E13">
              <w:rPr>
                <w:rFonts w:eastAsia="Calibri"/>
              </w:rPr>
              <w:t>TBD</w:t>
            </w:r>
          </w:p>
        </w:tc>
      </w:tr>
      <w:tr w:rsidR="00C62BB5" w14:paraId="014A2525" w14:textId="77777777" w:rsidTr="00D0380E">
        <w:trPr>
          <w:trHeight w:val="870"/>
        </w:trPr>
        <w:tc>
          <w:tcPr>
            <w:tcW w:w="1435" w:type="dxa"/>
          </w:tcPr>
          <w:p w14:paraId="68D2BF09" w14:textId="77777777" w:rsidR="00C62BB5" w:rsidRPr="00A94F57" w:rsidRDefault="00C62BB5" w:rsidP="00C62BB5">
            <w:pPr>
              <w:spacing w:before="120" w:line="248" w:lineRule="auto"/>
              <w:ind w:left="107" w:right="248"/>
              <w:jc w:val="center"/>
              <w:rPr>
                <w:rFonts w:ascii="Times" w:eastAsia="Calibri" w:hAnsi="Times" w:cs="Calibri"/>
              </w:rPr>
            </w:pPr>
            <w:r w:rsidRPr="00A94F57">
              <w:rPr>
                <w:rFonts w:ascii="Times" w:eastAsia="Calibri" w:hAnsi="Times" w:cs="Calibri"/>
                <w:b/>
                <w:color w:val="1F1F1F"/>
              </w:rPr>
              <w:t>Day 11</w:t>
            </w:r>
          </w:p>
        </w:tc>
        <w:tc>
          <w:tcPr>
            <w:tcW w:w="5580" w:type="dxa"/>
          </w:tcPr>
          <w:p w14:paraId="77F798A7" w14:textId="77777777" w:rsidR="00C62BB5" w:rsidRPr="00A94F57" w:rsidRDefault="00C62BB5" w:rsidP="00C62BB5">
            <w:pPr>
              <w:spacing w:before="120"/>
              <w:jc w:val="center"/>
              <w:rPr>
                <w:rFonts w:eastAsia="Calibri"/>
              </w:rPr>
            </w:pPr>
            <w:r w:rsidRPr="00A94F57">
              <w:rPr>
                <w:rFonts w:eastAsia="Calibri"/>
              </w:rPr>
              <w:t>Public/Private Schools: The New form of Segregation: History. Legal Rational, Social Consequences</w:t>
            </w:r>
          </w:p>
        </w:tc>
        <w:tc>
          <w:tcPr>
            <w:tcW w:w="3060" w:type="dxa"/>
          </w:tcPr>
          <w:p w14:paraId="70A83D72" w14:textId="647C0625" w:rsidR="00C62BB5" w:rsidRPr="008356AE" w:rsidRDefault="00C62BB5" w:rsidP="00C62BB5">
            <w:pPr>
              <w:rPr>
                <w:rFonts w:eastAsia="Calibri"/>
              </w:rPr>
            </w:pPr>
            <w:r w:rsidRPr="001C7E13">
              <w:rPr>
                <w:rFonts w:eastAsia="Calibri"/>
              </w:rPr>
              <w:t>TBD</w:t>
            </w:r>
          </w:p>
        </w:tc>
      </w:tr>
      <w:tr w:rsidR="00D0380E" w14:paraId="374A8296" w14:textId="77777777" w:rsidTr="00D0380E">
        <w:trPr>
          <w:trHeight w:val="525"/>
        </w:trPr>
        <w:tc>
          <w:tcPr>
            <w:tcW w:w="1435" w:type="dxa"/>
          </w:tcPr>
          <w:p w14:paraId="147FB11E" w14:textId="77777777" w:rsidR="00D0380E" w:rsidRPr="00A94F57" w:rsidRDefault="00D0380E" w:rsidP="00D0380E">
            <w:pPr>
              <w:spacing w:before="142" w:line="248" w:lineRule="auto"/>
              <w:ind w:left="107" w:right="216"/>
              <w:jc w:val="center"/>
              <w:rPr>
                <w:rFonts w:ascii="Times" w:eastAsia="Calibri" w:hAnsi="Times" w:cs="Calibri"/>
                <w:b/>
              </w:rPr>
            </w:pPr>
            <w:r w:rsidRPr="00A94F57">
              <w:rPr>
                <w:rFonts w:ascii="Times" w:eastAsia="Calibri" w:hAnsi="Times" w:cs="Calibri"/>
                <w:b/>
                <w:color w:val="1F1F1F"/>
              </w:rPr>
              <w:t>Day 12</w:t>
            </w:r>
          </w:p>
        </w:tc>
        <w:tc>
          <w:tcPr>
            <w:tcW w:w="5580" w:type="dxa"/>
          </w:tcPr>
          <w:p w14:paraId="01BA99FB" w14:textId="77777777" w:rsidR="00D0380E" w:rsidRPr="00A94F57" w:rsidRDefault="00D0380E" w:rsidP="00D0380E">
            <w:pPr>
              <w:spacing w:before="120"/>
              <w:jc w:val="center"/>
              <w:rPr>
                <w:rFonts w:eastAsia="Calibri"/>
              </w:rPr>
            </w:pPr>
            <w:r w:rsidRPr="00A94F57">
              <w:rPr>
                <w:rFonts w:eastAsia="Calibri"/>
              </w:rPr>
              <w:t>Protected/ Unprotected Speech on Campuses</w:t>
            </w:r>
          </w:p>
        </w:tc>
        <w:tc>
          <w:tcPr>
            <w:tcW w:w="3060" w:type="dxa"/>
          </w:tcPr>
          <w:p w14:paraId="6EB1D523" w14:textId="77777777" w:rsidR="00D0380E" w:rsidRPr="008356AE" w:rsidRDefault="00D0380E" w:rsidP="00D0380E">
            <w:pPr>
              <w:rPr>
                <w:rFonts w:eastAsia="Calibri"/>
              </w:rPr>
            </w:pPr>
            <w:r>
              <w:rPr>
                <w:rFonts w:eastAsia="Calibri"/>
              </w:rPr>
              <w:t>Roanoke College Swimmers Seek Action on Trans Athlete</w:t>
            </w:r>
          </w:p>
        </w:tc>
      </w:tr>
      <w:tr w:rsidR="00C62BB5" w14:paraId="5BF5B425" w14:textId="77777777" w:rsidTr="00D0380E">
        <w:trPr>
          <w:trHeight w:val="597"/>
        </w:trPr>
        <w:tc>
          <w:tcPr>
            <w:tcW w:w="1435" w:type="dxa"/>
          </w:tcPr>
          <w:p w14:paraId="408085CA" w14:textId="77777777" w:rsidR="00C62BB5" w:rsidRPr="00A94F57" w:rsidRDefault="00C62BB5" w:rsidP="00C62BB5">
            <w:pPr>
              <w:spacing w:before="137" w:line="248" w:lineRule="auto"/>
              <w:ind w:left="107" w:right="190"/>
              <w:jc w:val="center"/>
              <w:rPr>
                <w:rFonts w:ascii="Times" w:eastAsia="Calibri" w:hAnsi="Times" w:cs="Calibri"/>
                <w:b/>
              </w:rPr>
            </w:pPr>
            <w:r w:rsidRPr="00A94F57">
              <w:rPr>
                <w:rFonts w:ascii="Times" w:eastAsia="Calibri" w:hAnsi="Times" w:cs="Calibri"/>
                <w:b/>
                <w:color w:val="1F1F1F"/>
              </w:rPr>
              <w:t>Day 13</w:t>
            </w:r>
          </w:p>
        </w:tc>
        <w:tc>
          <w:tcPr>
            <w:tcW w:w="5580" w:type="dxa"/>
          </w:tcPr>
          <w:p w14:paraId="1D99734C" w14:textId="77777777" w:rsidR="00C62BB5" w:rsidRPr="00A94F57" w:rsidRDefault="00C62BB5" w:rsidP="00C62BB5">
            <w:pPr>
              <w:spacing w:before="120"/>
              <w:jc w:val="center"/>
              <w:rPr>
                <w:rFonts w:eastAsia="Calibri"/>
              </w:rPr>
            </w:pPr>
            <w:r w:rsidRPr="00A94F57">
              <w:rPr>
                <w:rFonts w:eastAsia="Calibri"/>
              </w:rPr>
              <w:t>Protected/ Unprotected Speech on Campuses</w:t>
            </w:r>
          </w:p>
        </w:tc>
        <w:tc>
          <w:tcPr>
            <w:tcW w:w="3060" w:type="dxa"/>
          </w:tcPr>
          <w:p w14:paraId="22E8E714" w14:textId="3498BB60" w:rsidR="00C62BB5" w:rsidRPr="008356AE" w:rsidRDefault="00C62BB5" w:rsidP="00C62BB5">
            <w:pPr>
              <w:rPr>
                <w:rFonts w:eastAsia="Calibri"/>
              </w:rPr>
            </w:pPr>
            <w:r w:rsidRPr="00A34491">
              <w:rPr>
                <w:rFonts w:eastAsia="Calibri"/>
              </w:rPr>
              <w:t>TBD</w:t>
            </w:r>
          </w:p>
        </w:tc>
      </w:tr>
      <w:tr w:rsidR="00C62BB5" w14:paraId="2AED1425" w14:textId="77777777" w:rsidTr="00D0380E">
        <w:trPr>
          <w:trHeight w:val="615"/>
        </w:trPr>
        <w:tc>
          <w:tcPr>
            <w:tcW w:w="1435" w:type="dxa"/>
          </w:tcPr>
          <w:p w14:paraId="7C0CCD06" w14:textId="77777777" w:rsidR="00C62BB5" w:rsidRPr="00A94F57" w:rsidRDefault="00C62BB5" w:rsidP="00C62BB5">
            <w:pPr>
              <w:spacing w:before="137" w:line="248" w:lineRule="auto"/>
              <w:ind w:left="133" w:right="115"/>
              <w:jc w:val="center"/>
              <w:rPr>
                <w:rFonts w:ascii="Times" w:eastAsia="Calibri" w:hAnsi="Times" w:cs="Calibri"/>
                <w:b/>
              </w:rPr>
            </w:pPr>
            <w:r w:rsidRPr="00A94F57">
              <w:rPr>
                <w:rFonts w:ascii="Times" w:eastAsia="Calibri" w:hAnsi="Times" w:cs="Calibri"/>
                <w:b/>
                <w:color w:val="1F1F1F"/>
              </w:rPr>
              <w:t>Days 14-15</w:t>
            </w:r>
          </w:p>
        </w:tc>
        <w:tc>
          <w:tcPr>
            <w:tcW w:w="5580" w:type="dxa"/>
          </w:tcPr>
          <w:p w14:paraId="12225A5D" w14:textId="77777777" w:rsidR="00C62BB5" w:rsidRPr="00A94F57" w:rsidRDefault="00C62BB5" w:rsidP="00C62BB5">
            <w:pPr>
              <w:spacing w:before="120"/>
              <w:jc w:val="center"/>
              <w:rPr>
                <w:rFonts w:eastAsia="Calibri"/>
              </w:rPr>
            </w:pPr>
            <w:r w:rsidRPr="00A94F57">
              <w:rPr>
                <w:rFonts w:eastAsia="Calibri"/>
              </w:rPr>
              <w:t>Mock Trial and Jury Debate</w:t>
            </w:r>
          </w:p>
        </w:tc>
        <w:tc>
          <w:tcPr>
            <w:tcW w:w="3060" w:type="dxa"/>
          </w:tcPr>
          <w:p w14:paraId="4AF16CF0" w14:textId="625926B1" w:rsidR="00C62BB5" w:rsidRPr="008356AE" w:rsidRDefault="00C62BB5" w:rsidP="00C62BB5">
            <w:pPr>
              <w:rPr>
                <w:rFonts w:eastAsia="Calibri"/>
              </w:rPr>
            </w:pPr>
            <w:r w:rsidRPr="00A34491">
              <w:rPr>
                <w:rFonts w:eastAsia="Calibri"/>
              </w:rPr>
              <w:t>TBD</w:t>
            </w:r>
          </w:p>
        </w:tc>
      </w:tr>
    </w:tbl>
    <w:p w14:paraId="7186E1BE" w14:textId="77777777" w:rsidR="00EF6A3D" w:rsidRDefault="00EF6A3D">
      <w:pPr>
        <w:rPr>
          <w:color w:val="1F1F1F"/>
        </w:rPr>
      </w:pPr>
    </w:p>
    <w:p w14:paraId="30449A55" w14:textId="77777777" w:rsidR="00EF6A3D" w:rsidRDefault="00EF6A3D">
      <w:pPr>
        <w:ind w:right="5940"/>
        <w:rPr>
          <w:b/>
          <w:color w:val="1F1F1F"/>
        </w:rPr>
      </w:pPr>
    </w:p>
    <w:p w14:paraId="52E18CEA" w14:textId="77777777" w:rsidR="00EF6A3D" w:rsidRDefault="00EF6A3D">
      <w:pPr>
        <w:pBdr>
          <w:top w:val="nil"/>
          <w:left w:val="nil"/>
          <w:bottom w:val="nil"/>
          <w:right w:val="nil"/>
          <w:between w:val="nil"/>
        </w:pBdr>
        <w:spacing w:before="10"/>
        <w:rPr>
          <w:b/>
          <w:color w:val="000000"/>
        </w:rPr>
      </w:pPr>
    </w:p>
    <w:p w14:paraId="31E7C546" w14:textId="77777777" w:rsidR="00EF6A3D" w:rsidRDefault="00EF6A3D"/>
    <w:sectPr w:rsidR="00EF6A3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96D21"/>
    <w:multiLevelType w:val="hybridMultilevel"/>
    <w:tmpl w:val="D722D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A7735E"/>
    <w:multiLevelType w:val="hybridMultilevel"/>
    <w:tmpl w:val="63927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6D5297"/>
    <w:multiLevelType w:val="multilevel"/>
    <w:tmpl w:val="88849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7EA5707"/>
    <w:multiLevelType w:val="multilevel"/>
    <w:tmpl w:val="0150B07A"/>
    <w:lvl w:ilvl="0">
      <w:start w:val="1"/>
      <w:numFmt w:val="upperLetter"/>
      <w:lvlText w:val="%1."/>
      <w:lvlJc w:val="left"/>
      <w:pPr>
        <w:ind w:left="251" w:hanging="251"/>
      </w:pPr>
      <w:rPr>
        <w:b/>
      </w:rPr>
    </w:lvl>
    <w:lvl w:ilvl="1">
      <w:numFmt w:val="bullet"/>
      <w:lvlText w:val="•"/>
      <w:lvlJc w:val="left"/>
      <w:pPr>
        <w:ind w:left="1676" w:hanging="160"/>
      </w:pPr>
    </w:lvl>
    <w:lvl w:ilvl="2">
      <w:numFmt w:val="bullet"/>
      <w:lvlText w:val="•"/>
      <w:lvlJc w:val="left"/>
      <w:pPr>
        <w:ind w:left="1759" w:hanging="160"/>
      </w:pPr>
      <w:rPr>
        <w:rFonts w:ascii="Arial" w:eastAsia="Arial" w:hAnsi="Arial" w:cs="Arial"/>
        <w:color w:val="1F1F1F"/>
        <w:sz w:val="18"/>
        <w:szCs w:val="18"/>
      </w:rPr>
    </w:lvl>
    <w:lvl w:ilvl="3">
      <w:numFmt w:val="bullet"/>
      <w:lvlText w:val="•"/>
      <w:lvlJc w:val="left"/>
      <w:pPr>
        <w:ind w:left="1680" w:hanging="160"/>
      </w:pPr>
    </w:lvl>
    <w:lvl w:ilvl="4">
      <w:numFmt w:val="bullet"/>
      <w:lvlText w:val="•"/>
      <w:lvlJc w:val="left"/>
      <w:pPr>
        <w:ind w:left="1760" w:hanging="160"/>
      </w:pPr>
    </w:lvl>
    <w:lvl w:ilvl="5">
      <w:numFmt w:val="bullet"/>
      <w:lvlText w:val="•"/>
      <w:lvlJc w:val="left"/>
      <w:pPr>
        <w:ind w:left="3296" w:hanging="160"/>
      </w:pPr>
    </w:lvl>
    <w:lvl w:ilvl="6">
      <w:numFmt w:val="bullet"/>
      <w:lvlText w:val="•"/>
      <w:lvlJc w:val="left"/>
      <w:pPr>
        <w:ind w:left="4833" w:hanging="160"/>
      </w:pPr>
    </w:lvl>
    <w:lvl w:ilvl="7">
      <w:numFmt w:val="bullet"/>
      <w:lvlText w:val="•"/>
      <w:lvlJc w:val="left"/>
      <w:pPr>
        <w:ind w:left="6370" w:hanging="160"/>
      </w:pPr>
    </w:lvl>
    <w:lvl w:ilvl="8">
      <w:numFmt w:val="bullet"/>
      <w:lvlText w:val="•"/>
      <w:lvlJc w:val="left"/>
      <w:pPr>
        <w:ind w:left="7906" w:hanging="160"/>
      </w:pPr>
    </w:lvl>
  </w:abstractNum>
  <w:abstractNum w:abstractNumId="4" w15:restartNumberingAfterBreak="0">
    <w:nsid w:val="695D5337"/>
    <w:multiLevelType w:val="multilevel"/>
    <w:tmpl w:val="63EE13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A284277"/>
    <w:multiLevelType w:val="multilevel"/>
    <w:tmpl w:val="43C2E6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00428299">
    <w:abstractNumId w:val="2"/>
  </w:num>
  <w:num w:numId="2" w16cid:durableId="2004164895">
    <w:abstractNumId w:val="4"/>
  </w:num>
  <w:num w:numId="3" w16cid:durableId="1333265294">
    <w:abstractNumId w:val="5"/>
  </w:num>
  <w:num w:numId="4" w16cid:durableId="1726375128">
    <w:abstractNumId w:val="3"/>
  </w:num>
  <w:num w:numId="5" w16cid:durableId="373819709">
    <w:abstractNumId w:val="0"/>
  </w:num>
  <w:num w:numId="6" w16cid:durableId="1487284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A3D"/>
    <w:rsid w:val="00176D7A"/>
    <w:rsid w:val="00300AE6"/>
    <w:rsid w:val="003D2ADD"/>
    <w:rsid w:val="00625708"/>
    <w:rsid w:val="008356AE"/>
    <w:rsid w:val="00A457F6"/>
    <w:rsid w:val="00A94F57"/>
    <w:rsid w:val="00AB090E"/>
    <w:rsid w:val="00BF08B2"/>
    <w:rsid w:val="00C62BB5"/>
    <w:rsid w:val="00D0380E"/>
    <w:rsid w:val="00D2419C"/>
    <w:rsid w:val="00DF1127"/>
    <w:rsid w:val="00E10E06"/>
    <w:rsid w:val="00EF6A3D"/>
    <w:rsid w:val="00F61F12"/>
    <w:rsid w:val="00FA3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61195"/>
  <w15:docId w15:val="{EFD9B02F-C926-9A4C-BAB6-390EB9F5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20"/>
      <w:outlineLvl w:val="0"/>
    </w:pPr>
    <w:rPr>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widowControl/>
      <w:spacing w:before="360" w:after="80" w:line="276" w:lineRule="auto"/>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D038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6192">
      <w:bodyDiv w:val="1"/>
      <w:marLeft w:val="0"/>
      <w:marRight w:val="0"/>
      <w:marTop w:val="0"/>
      <w:marBottom w:val="0"/>
      <w:divBdr>
        <w:top w:val="none" w:sz="0" w:space="0" w:color="auto"/>
        <w:left w:val="none" w:sz="0" w:space="0" w:color="auto"/>
        <w:bottom w:val="none" w:sz="0" w:space="0" w:color="auto"/>
        <w:right w:val="none" w:sz="0" w:space="0" w:color="auto"/>
      </w:divBdr>
    </w:div>
    <w:div w:id="2081830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oanoke.edu/inside/a-z_index/academic_affairs/academic_integri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es@roanoke.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hhaUak8weNi5E5KVE76GlWbcbA==">CgMxLjA4AHIhMUxjTjNDakJaQmh3UmdVWGItdExlQ0J4QmR5NEU0QW1H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Brinberg, David</dc:creator>
  <cp:lastModifiedBy>Brinberg, David</cp:lastModifiedBy>
  <cp:revision>3</cp:revision>
  <dcterms:created xsi:type="dcterms:W3CDTF">2024-01-28T03:16:00Z</dcterms:created>
  <dcterms:modified xsi:type="dcterms:W3CDTF">2024-01-28T03:16:00Z</dcterms:modified>
</cp:coreProperties>
</file>