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0025F" w14:textId="77777777" w:rsidR="006075AB" w:rsidRDefault="00000000">
      <w:pPr>
        <w:widowControl w:val="0"/>
        <w:spacing w:line="240" w:lineRule="auto"/>
        <w:jc w:val="center"/>
        <w:rPr>
          <w:rFonts w:ascii="Calibri" w:eastAsia="Calibri" w:hAnsi="Calibri" w:cs="Calibri"/>
          <w:b/>
          <w:sz w:val="24"/>
          <w:szCs w:val="24"/>
        </w:rPr>
      </w:pPr>
      <w:r>
        <w:rPr>
          <w:rFonts w:ascii="Calibri" w:eastAsia="Calibri" w:hAnsi="Calibri" w:cs="Calibri"/>
          <w:b/>
          <w:sz w:val="24"/>
          <w:szCs w:val="24"/>
        </w:rPr>
        <w:t>BUAD 433: Marketing Research</w:t>
      </w:r>
      <w:proofErr w:type="gramStart"/>
      <w:r>
        <w:rPr>
          <w:rFonts w:ascii="Calibri" w:eastAsia="Calibri" w:hAnsi="Calibri" w:cs="Calibri"/>
          <w:b/>
          <w:sz w:val="24"/>
          <w:szCs w:val="24"/>
        </w:rPr>
        <w:t>｜(</w:t>
      </w:r>
      <w:proofErr w:type="gramEnd"/>
      <w:r>
        <w:rPr>
          <w:rFonts w:ascii="Calibri" w:eastAsia="Calibri" w:hAnsi="Calibri" w:cs="Calibri"/>
          <w:b/>
          <w:sz w:val="24"/>
          <w:szCs w:val="24"/>
        </w:rPr>
        <w:t xml:space="preserve">MKTG 4154: Marketing Research) </w:t>
      </w:r>
    </w:p>
    <w:p w14:paraId="3E57B84D" w14:textId="77777777" w:rsidR="006075AB" w:rsidRDefault="00000000">
      <w:pPr>
        <w:widowControl w:val="0"/>
        <w:spacing w:before="13" w:line="240" w:lineRule="auto"/>
        <w:jc w:val="center"/>
        <w:rPr>
          <w:rFonts w:ascii="Calibri" w:eastAsia="Calibri" w:hAnsi="Calibri" w:cs="Calibri"/>
        </w:rPr>
      </w:pPr>
      <w:r>
        <w:rPr>
          <w:rFonts w:ascii="Calibri" w:eastAsia="Calibri" w:hAnsi="Calibri" w:cs="Calibri"/>
        </w:rPr>
        <w:t>Linking Lives Study Abroad Program</w:t>
      </w:r>
    </w:p>
    <w:p w14:paraId="464627E1" w14:textId="77777777" w:rsidR="006075AB" w:rsidRDefault="00000000">
      <w:pPr>
        <w:widowControl w:val="0"/>
        <w:spacing w:before="13" w:line="240" w:lineRule="auto"/>
        <w:jc w:val="center"/>
        <w:rPr>
          <w:rFonts w:ascii="Calibri" w:eastAsia="Calibri" w:hAnsi="Calibri" w:cs="Calibri"/>
        </w:rPr>
      </w:pPr>
      <w:r>
        <w:rPr>
          <w:rFonts w:ascii="Calibri" w:eastAsia="Calibri" w:hAnsi="Calibri" w:cs="Calibri"/>
        </w:rPr>
        <w:t xml:space="preserve">Roanoke College </w:t>
      </w:r>
    </w:p>
    <w:p w14:paraId="0C74CEA3" w14:textId="77777777" w:rsidR="006075AB" w:rsidRDefault="00000000">
      <w:pPr>
        <w:widowControl w:val="0"/>
        <w:spacing w:before="8" w:line="240" w:lineRule="auto"/>
        <w:jc w:val="center"/>
        <w:rPr>
          <w:rFonts w:ascii="Calibri" w:eastAsia="Calibri" w:hAnsi="Calibri" w:cs="Calibri"/>
          <w:b/>
        </w:rPr>
      </w:pPr>
      <w:r>
        <w:rPr>
          <w:rFonts w:ascii="Calibri" w:eastAsia="Calibri" w:hAnsi="Calibri" w:cs="Calibri"/>
          <w:sz w:val="24"/>
          <w:szCs w:val="24"/>
        </w:rPr>
        <w:t>______________________________________________________________________________</w:t>
      </w:r>
    </w:p>
    <w:p w14:paraId="78280C44" w14:textId="77777777" w:rsidR="006075AB" w:rsidRDefault="006075AB">
      <w:pPr>
        <w:spacing w:line="240" w:lineRule="auto"/>
        <w:rPr>
          <w:rFonts w:ascii="Calibri" w:eastAsia="Calibri" w:hAnsi="Calibri" w:cs="Calibri"/>
          <w:b/>
        </w:rPr>
      </w:pPr>
    </w:p>
    <w:p w14:paraId="336B90BA" w14:textId="77777777" w:rsidR="006075AB" w:rsidRDefault="006075AB">
      <w:pPr>
        <w:spacing w:line="240" w:lineRule="auto"/>
        <w:rPr>
          <w:rFonts w:ascii="Calibri" w:eastAsia="Calibri" w:hAnsi="Calibri" w:cs="Calibri"/>
          <w:b/>
        </w:rPr>
      </w:pPr>
    </w:p>
    <w:p w14:paraId="409C0B82" w14:textId="77777777" w:rsidR="006075AB" w:rsidRDefault="006075AB">
      <w:pPr>
        <w:spacing w:line="240" w:lineRule="auto"/>
        <w:rPr>
          <w:rFonts w:ascii="Calibri" w:eastAsia="Calibri" w:hAnsi="Calibri" w:cs="Calibri"/>
          <w:b/>
        </w:rPr>
      </w:pPr>
    </w:p>
    <w:p w14:paraId="3D724F32" w14:textId="77777777" w:rsidR="006075AB" w:rsidRDefault="00000000">
      <w:pPr>
        <w:spacing w:line="240" w:lineRule="auto"/>
        <w:rPr>
          <w:rFonts w:ascii="Calibri" w:eastAsia="Calibri" w:hAnsi="Calibri" w:cs="Calibri"/>
        </w:rPr>
      </w:pPr>
      <w:r>
        <w:rPr>
          <w:rFonts w:ascii="Calibri" w:eastAsia="Calibri" w:hAnsi="Calibri" w:cs="Calibri"/>
          <w:b/>
        </w:rPr>
        <w:t>BUAD 433 (MKTG 4154) - Marketing Research</w:t>
      </w:r>
    </w:p>
    <w:p w14:paraId="65550A40" w14:textId="77777777" w:rsidR="006075AB" w:rsidRDefault="006075AB">
      <w:pPr>
        <w:spacing w:line="240" w:lineRule="auto"/>
        <w:rPr>
          <w:rFonts w:ascii="Calibri" w:eastAsia="Calibri" w:hAnsi="Calibri" w:cs="Calibri"/>
          <w:b/>
        </w:rPr>
      </w:pPr>
    </w:p>
    <w:p w14:paraId="0A773855" w14:textId="77777777" w:rsidR="006075AB" w:rsidRDefault="00000000">
      <w:pPr>
        <w:spacing w:line="240" w:lineRule="auto"/>
        <w:rPr>
          <w:rFonts w:ascii="Calibri" w:eastAsia="Calibri" w:hAnsi="Calibri" w:cs="Calibri"/>
          <w:b/>
        </w:rPr>
      </w:pPr>
      <w:r>
        <w:rPr>
          <w:rFonts w:ascii="Calibri" w:eastAsia="Calibri" w:hAnsi="Calibri" w:cs="Calibri"/>
          <w:b/>
        </w:rPr>
        <w:t>Instructor Information</w:t>
      </w:r>
    </w:p>
    <w:p w14:paraId="1AB8CAC1" w14:textId="77777777" w:rsidR="006075AB" w:rsidRDefault="006075AB">
      <w:pPr>
        <w:spacing w:line="240" w:lineRule="auto"/>
        <w:rPr>
          <w:rFonts w:ascii="Calibri" w:eastAsia="Calibri" w:hAnsi="Calibri" w:cs="Calibri"/>
          <w:b/>
        </w:rPr>
      </w:pPr>
    </w:p>
    <w:p w14:paraId="3E471898" w14:textId="77777777" w:rsidR="006075AB" w:rsidRDefault="00000000">
      <w:pPr>
        <w:spacing w:line="240" w:lineRule="auto"/>
        <w:ind w:left="720"/>
        <w:rPr>
          <w:rFonts w:ascii="Calibri" w:eastAsia="Calibri" w:hAnsi="Calibri" w:cs="Calibri"/>
        </w:rPr>
      </w:pPr>
      <w:proofErr w:type="spellStart"/>
      <w:r>
        <w:rPr>
          <w:rFonts w:ascii="Calibri" w:eastAsia="Calibri" w:hAnsi="Calibri" w:cs="Calibri"/>
        </w:rPr>
        <w:t>Intructor</w:t>
      </w:r>
      <w:proofErr w:type="spellEnd"/>
      <w:r>
        <w:rPr>
          <w:rFonts w:ascii="Calibri" w:eastAsia="Calibri" w:hAnsi="Calibri" w:cs="Calibri"/>
        </w:rPr>
        <w:t>: Ann Jackson (AJ) Edwards, M.S</w:t>
      </w:r>
    </w:p>
    <w:p w14:paraId="488747D3" w14:textId="77777777" w:rsidR="006075AB" w:rsidRDefault="00000000">
      <w:pPr>
        <w:spacing w:line="240" w:lineRule="auto"/>
        <w:ind w:left="720"/>
        <w:rPr>
          <w:rFonts w:ascii="Calibri" w:eastAsia="Calibri" w:hAnsi="Calibri" w:cs="Calibri"/>
        </w:rPr>
      </w:pPr>
      <w:r>
        <w:rPr>
          <w:rFonts w:ascii="Calibri" w:eastAsia="Calibri" w:hAnsi="Calibri" w:cs="Calibri"/>
        </w:rPr>
        <w:t xml:space="preserve">Contact Information: </w:t>
      </w:r>
      <w:hyperlink r:id="rId7">
        <w:r>
          <w:rPr>
            <w:rFonts w:ascii="Calibri" w:eastAsia="Calibri" w:hAnsi="Calibri" w:cs="Calibri"/>
            <w:color w:val="1155CC"/>
            <w:u w:val="single"/>
          </w:rPr>
          <w:t>annjack@vt.edu</w:t>
        </w:r>
      </w:hyperlink>
      <w:r>
        <w:rPr>
          <w:rFonts w:ascii="Calibri" w:eastAsia="Calibri" w:hAnsi="Calibri" w:cs="Calibri"/>
        </w:rPr>
        <w:t xml:space="preserve">, </w:t>
      </w:r>
      <w:hyperlink r:id="rId8">
        <w:r>
          <w:rPr>
            <w:rFonts w:ascii="Calibri" w:eastAsia="Calibri" w:hAnsi="Calibri" w:cs="Calibri"/>
            <w:color w:val="1155CC"/>
            <w:u w:val="single"/>
          </w:rPr>
          <w:t>aedwards@roanoke.edu</w:t>
        </w:r>
      </w:hyperlink>
      <w:hyperlink r:id="rId9">
        <w:r>
          <w:rPr>
            <w:rFonts w:ascii="Calibri" w:eastAsia="Calibri" w:hAnsi="Calibri" w:cs="Calibri"/>
            <w:color w:val="1155CC"/>
            <w:u w:val="single"/>
          </w:rPr>
          <w:t xml:space="preserve"> </w:t>
        </w:r>
      </w:hyperlink>
    </w:p>
    <w:p w14:paraId="08DB43DF" w14:textId="77777777" w:rsidR="006075AB" w:rsidRDefault="00000000">
      <w:pPr>
        <w:spacing w:line="240" w:lineRule="auto"/>
        <w:ind w:left="720"/>
        <w:rPr>
          <w:rFonts w:ascii="Calibri" w:eastAsia="Calibri" w:hAnsi="Calibri" w:cs="Calibri"/>
        </w:rPr>
      </w:pPr>
      <w:r>
        <w:rPr>
          <w:rFonts w:ascii="Calibri" w:eastAsia="Calibri" w:hAnsi="Calibri" w:cs="Calibri"/>
        </w:rPr>
        <w:t>Individual or</w:t>
      </w:r>
      <w:r>
        <w:rPr>
          <w:rFonts w:ascii="Calibri" w:eastAsia="Calibri" w:hAnsi="Calibri" w:cs="Calibri"/>
          <w:b/>
        </w:rPr>
        <w:t xml:space="preserve"> </w:t>
      </w:r>
      <w:r>
        <w:rPr>
          <w:rFonts w:ascii="Calibri" w:eastAsia="Calibri" w:hAnsi="Calibri" w:cs="Calibri"/>
        </w:rPr>
        <w:t xml:space="preserve">Group Meetings: by appointment; in person or </w:t>
      </w:r>
      <w:r>
        <w:rPr>
          <w:rFonts w:ascii="Calibri" w:eastAsia="Calibri" w:hAnsi="Calibri" w:cs="Calibri"/>
          <w:sz w:val="20"/>
          <w:szCs w:val="20"/>
        </w:rPr>
        <w:t>Zoom Meeting ID: 999 343 3974</w:t>
      </w:r>
    </w:p>
    <w:p w14:paraId="5EC769CC" w14:textId="77777777" w:rsidR="006075AB" w:rsidRDefault="006075AB">
      <w:pPr>
        <w:spacing w:line="240" w:lineRule="auto"/>
        <w:rPr>
          <w:rFonts w:ascii="Calibri" w:eastAsia="Calibri" w:hAnsi="Calibri" w:cs="Calibri"/>
          <w:b/>
        </w:rPr>
      </w:pPr>
    </w:p>
    <w:p w14:paraId="2332A242" w14:textId="77777777" w:rsidR="006075AB" w:rsidRDefault="00000000">
      <w:pPr>
        <w:spacing w:line="240" w:lineRule="auto"/>
        <w:rPr>
          <w:rFonts w:ascii="Calibri" w:eastAsia="Calibri" w:hAnsi="Calibri" w:cs="Calibri"/>
          <w:b/>
        </w:rPr>
      </w:pPr>
      <w:r>
        <w:rPr>
          <w:rFonts w:ascii="Calibri" w:eastAsia="Calibri" w:hAnsi="Calibri" w:cs="Calibri"/>
          <w:b/>
        </w:rPr>
        <w:t xml:space="preserve">Course Description </w:t>
      </w:r>
    </w:p>
    <w:p w14:paraId="68878E13" w14:textId="77777777" w:rsidR="006075AB" w:rsidRDefault="006075AB">
      <w:pPr>
        <w:spacing w:line="240" w:lineRule="auto"/>
        <w:rPr>
          <w:rFonts w:ascii="Calibri" w:eastAsia="Calibri" w:hAnsi="Calibri" w:cs="Calibri"/>
          <w:b/>
        </w:rPr>
      </w:pPr>
    </w:p>
    <w:p w14:paraId="33624F69" w14:textId="77777777" w:rsidR="006075AB" w:rsidRDefault="00000000">
      <w:pPr>
        <w:spacing w:line="240" w:lineRule="auto"/>
        <w:ind w:left="720"/>
        <w:rPr>
          <w:rFonts w:ascii="Calibri" w:eastAsia="Calibri" w:hAnsi="Calibri" w:cs="Calibri"/>
          <w:highlight w:val="white"/>
        </w:rPr>
      </w:pPr>
      <w:r>
        <w:rPr>
          <w:rFonts w:ascii="Calibri" w:eastAsia="Calibri" w:hAnsi="Calibri" w:cs="Calibri"/>
          <w:highlight w:val="white"/>
        </w:rPr>
        <w:t xml:space="preserve">This course is a study of the scientific process of problem solving in a marketing context. It includes concepts of problem definition, hypothesis generation, questionnaire development, research design, implementation, analysis, and interpretation of statistical findings. </w:t>
      </w:r>
    </w:p>
    <w:p w14:paraId="5D8D472F" w14:textId="77777777" w:rsidR="006075AB" w:rsidRDefault="006075AB">
      <w:pPr>
        <w:spacing w:line="240" w:lineRule="auto"/>
        <w:rPr>
          <w:rFonts w:ascii="Calibri" w:eastAsia="Calibri" w:hAnsi="Calibri" w:cs="Calibri"/>
        </w:rPr>
      </w:pPr>
    </w:p>
    <w:p w14:paraId="0FF0C053" w14:textId="77777777" w:rsidR="006075AB" w:rsidRDefault="00000000">
      <w:pPr>
        <w:spacing w:line="240" w:lineRule="auto"/>
        <w:rPr>
          <w:rFonts w:ascii="Calibri" w:eastAsia="Calibri" w:hAnsi="Calibri" w:cs="Calibri"/>
          <w:b/>
        </w:rPr>
      </w:pPr>
      <w:r>
        <w:rPr>
          <w:rFonts w:ascii="Calibri" w:eastAsia="Calibri" w:hAnsi="Calibri" w:cs="Calibri"/>
          <w:b/>
        </w:rPr>
        <w:t>Prerequisites</w:t>
      </w:r>
    </w:p>
    <w:p w14:paraId="220EF95C" w14:textId="77777777" w:rsidR="006075AB" w:rsidRDefault="006075AB">
      <w:pPr>
        <w:spacing w:line="240" w:lineRule="auto"/>
        <w:rPr>
          <w:rFonts w:ascii="Calibri" w:eastAsia="Calibri" w:hAnsi="Calibri" w:cs="Calibri"/>
          <w:b/>
        </w:rPr>
      </w:pPr>
    </w:p>
    <w:p w14:paraId="338103A8" w14:textId="77777777" w:rsidR="006075AB" w:rsidRDefault="00000000">
      <w:pPr>
        <w:spacing w:line="240" w:lineRule="auto"/>
        <w:ind w:left="720"/>
        <w:rPr>
          <w:rFonts w:ascii="Calibri" w:eastAsia="Calibri" w:hAnsi="Calibri" w:cs="Calibri"/>
        </w:rPr>
      </w:pPr>
      <w:r>
        <w:rPr>
          <w:rFonts w:ascii="Calibri" w:eastAsia="Calibri" w:hAnsi="Calibri" w:cs="Calibri"/>
        </w:rPr>
        <w:t xml:space="preserve">MKTG 3104, BIT 2405 (or STAT 3005), BIT 2406. Prerequisites are waived for non-Pamplin students on the study abroad program. </w:t>
      </w:r>
    </w:p>
    <w:p w14:paraId="77761793" w14:textId="77777777" w:rsidR="006075AB" w:rsidRDefault="006075AB">
      <w:pPr>
        <w:spacing w:line="240" w:lineRule="auto"/>
        <w:rPr>
          <w:rFonts w:ascii="Calibri" w:eastAsia="Calibri" w:hAnsi="Calibri" w:cs="Calibri"/>
          <w:b/>
        </w:rPr>
      </w:pPr>
    </w:p>
    <w:p w14:paraId="0873508D" w14:textId="77777777" w:rsidR="006075AB" w:rsidRDefault="00000000">
      <w:pPr>
        <w:spacing w:line="240" w:lineRule="auto"/>
        <w:rPr>
          <w:rFonts w:ascii="Calibri" w:eastAsia="Calibri" w:hAnsi="Calibri" w:cs="Calibri"/>
          <w:b/>
        </w:rPr>
      </w:pPr>
      <w:r>
        <w:rPr>
          <w:rFonts w:ascii="Calibri" w:eastAsia="Calibri" w:hAnsi="Calibri" w:cs="Calibri"/>
          <w:b/>
        </w:rPr>
        <w:t>Course Textbook and Readings</w:t>
      </w:r>
    </w:p>
    <w:p w14:paraId="4AE5E54C" w14:textId="77777777" w:rsidR="006075AB" w:rsidRDefault="006075AB">
      <w:pPr>
        <w:spacing w:line="240" w:lineRule="auto"/>
        <w:rPr>
          <w:rFonts w:ascii="Calibri" w:eastAsia="Calibri" w:hAnsi="Calibri" w:cs="Calibri"/>
          <w:b/>
        </w:rPr>
      </w:pPr>
    </w:p>
    <w:p w14:paraId="709A77A9" w14:textId="77777777" w:rsidR="006075AB" w:rsidRDefault="00000000">
      <w:pPr>
        <w:spacing w:line="240" w:lineRule="auto"/>
        <w:ind w:left="720"/>
        <w:rPr>
          <w:rFonts w:ascii="Calibri" w:eastAsia="Calibri" w:hAnsi="Calibri" w:cs="Calibri"/>
        </w:rPr>
      </w:pPr>
      <w:r>
        <w:rPr>
          <w:rFonts w:ascii="Calibri" w:eastAsia="Calibri" w:hAnsi="Calibri" w:cs="Calibri"/>
        </w:rPr>
        <w:t xml:space="preserve">Hair, J.F., Ortinau, D.J., &amp; Harrison, D.E. (2020). </w:t>
      </w:r>
      <w:r>
        <w:rPr>
          <w:rFonts w:ascii="Calibri" w:eastAsia="Calibri" w:hAnsi="Calibri" w:cs="Calibri"/>
          <w:i/>
        </w:rPr>
        <w:t>Essentials of Marketing Research</w:t>
      </w:r>
      <w:r>
        <w:rPr>
          <w:rFonts w:ascii="Calibri" w:eastAsia="Calibri" w:hAnsi="Calibri" w:cs="Calibri"/>
        </w:rPr>
        <w:t xml:space="preserve"> (5th Ed). McGraw Hill. ISBN-10: 1260260461 | ISBN-13: 9781260260465</w:t>
      </w:r>
    </w:p>
    <w:p w14:paraId="70ED938A" w14:textId="77777777" w:rsidR="006075AB" w:rsidRDefault="00000000">
      <w:pPr>
        <w:numPr>
          <w:ilvl w:val="0"/>
          <w:numId w:val="2"/>
        </w:numPr>
        <w:spacing w:line="240" w:lineRule="auto"/>
        <w:rPr>
          <w:rFonts w:ascii="Calibri" w:eastAsia="Calibri" w:hAnsi="Calibri" w:cs="Calibri"/>
        </w:rPr>
      </w:pPr>
      <w:r>
        <w:rPr>
          <w:rFonts w:ascii="Calibri" w:eastAsia="Calibri" w:hAnsi="Calibri" w:cs="Calibri"/>
        </w:rPr>
        <w:t xml:space="preserve">McGraw Hill Connect is NOT required, so you can purchase the textbook used. There is also an </w:t>
      </w:r>
      <w:proofErr w:type="spellStart"/>
      <w:r>
        <w:rPr>
          <w:rFonts w:ascii="Calibri" w:eastAsia="Calibri" w:hAnsi="Calibri" w:cs="Calibri"/>
        </w:rPr>
        <w:t>eTextbook</w:t>
      </w:r>
      <w:proofErr w:type="spellEnd"/>
      <w:r>
        <w:rPr>
          <w:rFonts w:ascii="Calibri" w:eastAsia="Calibri" w:hAnsi="Calibri" w:cs="Calibri"/>
        </w:rPr>
        <w:t xml:space="preserve"> version available.</w:t>
      </w:r>
    </w:p>
    <w:p w14:paraId="65420CCB" w14:textId="77777777" w:rsidR="006075AB" w:rsidRDefault="00000000">
      <w:pPr>
        <w:numPr>
          <w:ilvl w:val="0"/>
          <w:numId w:val="2"/>
        </w:numPr>
        <w:tabs>
          <w:tab w:val="left" w:pos="518"/>
        </w:tabs>
        <w:spacing w:line="240" w:lineRule="auto"/>
        <w:rPr>
          <w:rFonts w:ascii="Calibri" w:eastAsia="Calibri" w:hAnsi="Calibri" w:cs="Calibri"/>
        </w:rPr>
      </w:pPr>
      <w:r>
        <w:rPr>
          <w:rFonts w:ascii="Calibri" w:eastAsia="Calibri" w:hAnsi="Calibri" w:cs="Calibri"/>
        </w:rPr>
        <w:t xml:space="preserve">Additional readings and materials may be posted on Inquire throughout the semester. </w:t>
      </w:r>
    </w:p>
    <w:p w14:paraId="31F1A4BC" w14:textId="77777777" w:rsidR="006075AB" w:rsidRDefault="006075AB">
      <w:pPr>
        <w:spacing w:line="240" w:lineRule="auto"/>
        <w:rPr>
          <w:rFonts w:ascii="Calibri" w:eastAsia="Calibri" w:hAnsi="Calibri" w:cs="Calibri"/>
        </w:rPr>
      </w:pPr>
    </w:p>
    <w:p w14:paraId="1E4983BC" w14:textId="77777777" w:rsidR="006075AB" w:rsidRDefault="00000000">
      <w:pPr>
        <w:spacing w:line="240" w:lineRule="auto"/>
        <w:rPr>
          <w:rFonts w:ascii="Calibri" w:eastAsia="Calibri" w:hAnsi="Calibri" w:cs="Calibri"/>
          <w:b/>
        </w:rPr>
      </w:pPr>
      <w:r>
        <w:rPr>
          <w:rFonts w:ascii="Calibri" w:eastAsia="Calibri" w:hAnsi="Calibri" w:cs="Calibri"/>
          <w:b/>
        </w:rPr>
        <w:t>Grading Scale</w:t>
      </w:r>
    </w:p>
    <w:p w14:paraId="054F890F" w14:textId="77777777" w:rsidR="006075AB" w:rsidRDefault="006075AB">
      <w:pPr>
        <w:spacing w:line="240" w:lineRule="auto"/>
        <w:rPr>
          <w:rFonts w:ascii="Calibri" w:eastAsia="Calibri" w:hAnsi="Calibri" w:cs="Calibri"/>
        </w:rPr>
      </w:pPr>
    </w:p>
    <w:p w14:paraId="5749BC0B" w14:textId="77777777" w:rsidR="006075AB" w:rsidRDefault="00000000">
      <w:pPr>
        <w:spacing w:line="240" w:lineRule="auto"/>
        <w:ind w:left="720"/>
        <w:rPr>
          <w:rFonts w:ascii="Calibri" w:eastAsia="Calibri" w:hAnsi="Calibri" w:cs="Calibri"/>
        </w:rPr>
      </w:pPr>
      <w:r>
        <w:rPr>
          <w:rFonts w:ascii="Calibri" w:eastAsia="Calibri" w:hAnsi="Calibri" w:cs="Calibri"/>
        </w:rPr>
        <w:t>A = 93.0% - 100%</w:t>
      </w:r>
      <w:r>
        <w:rPr>
          <w:rFonts w:ascii="Calibri" w:eastAsia="Calibri" w:hAnsi="Calibri" w:cs="Calibri"/>
        </w:rPr>
        <w:tab/>
        <w:t>= Superior work, dramatically surpassing minimum requirements</w:t>
      </w:r>
    </w:p>
    <w:p w14:paraId="42BFE9A8" w14:textId="77777777" w:rsidR="006075AB" w:rsidRDefault="00000000">
      <w:pPr>
        <w:spacing w:line="240" w:lineRule="auto"/>
        <w:ind w:left="720"/>
        <w:rPr>
          <w:rFonts w:ascii="Calibri" w:eastAsia="Calibri" w:hAnsi="Calibri" w:cs="Calibri"/>
        </w:rPr>
      </w:pPr>
      <w:r>
        <w:rPr>
          <w:rFonts w:ascii="Calibri" w:eastAsia="Calibri" w:hAnsi="Calibri" w:cs="Calibri"/>
        </w:rPr>
        <w:t>A- = 90.0% - 92.9%</w:t>
      </w:r>
    </w:p>
    <w:p w14:paraId="5773AEF1" w14:textId="77777777" w:rsidR="006075AB" w:rsidRDefault="00000000">
      <w:pPr>
        <w:spacing w:line="240" w:lineRule="auto"/>
        <w:ind w:left="720"/>
        <w:rPr>
          <w:rFonts w:ascii="Calibri" w:eastAsia="Calibri" w:hAnsi="Calibri" w:cs="Calibri"/>
        </w:rPr>
      </w:pPr>
      <w:r>
        <w:rPr>
          <w:rFonts w:ascii="Calibri" w:eastAsia="Calibri" w:hAnsi="Calibri" w:cs="Calibri"/>
        </w:rPr>
        <w:t>B+ = 87.0% - 89.9%</w:t>
      </w:r>
    </w:p>
    <w:p w14:paraId="0C0B3662" w14:textId="77777777" w:rsidR="006075AB" w:rsidRDefault="00000000">
      <w:pPr>
        <w:spacing w:line="240" w:lineRule="auto"/>
        <w:ind w:left="720"/>
        <w:rPr>
          <w:rFonts w:ascii="Calibri" w:eastAsia="Calibri" w:hAnsi="Calibri" w:cs="Calibri"/>
        </w:rPr>
      </w:pPr>
      <w:r>
        <w:rPr>
          <w:rFonts w:ascii="Calibri" w:eastAsia="Calibri" w:hAnsi="Calibri" w:cs="Calibri"/>
        </w:rPr>
        <w:t>B = 83.0% - 86.9%</w:t>
      </w:r>
      <w:r>
        <w:rPr>
          <w:rFonts w:ascii="Calibri" w:eastAsia="Calibri" w:hAnsi="Calibri" w:cs="Calibri"/>
        </w:rPr>
        <w:tab/>
        <w:t>= Good, exceeding minimum requirements</w:t>
      </w:r>
    </w:p>
    <w:p w14:paraId="2532177C" w14:textId="77777777" w:rsidR="006075AB" w:rsidRDefault="00000000">
      <w:pPr>
        <w:spacing w:line="240" w:lineRule="auto"/>
        <w:ind w:left="720"/>
        <w:rPr>
          <w:rFonts w:ascii="Calibri" w:eastAsia="Calibri" w:hAnsi="Calibri" w:cs="Calibri"/>
        </w:rPr>
      </w:pPr>
      <w:r>
        <w:rPr>
          <w:rFonts w:ascii="Calibri" w:eastAsia="Calibri" w:hAnsi="Calibri" w:cs="Calibri"/>
        </w:rPr>
        <w:t>B- = 80.0% - 82.9%</w:t>
      </w:r>
    </w:p>
    <w:p w14:paraId="0DBBA746" w14:textId="77777777" w:rsidR="006075AB" w:rsidRDefault="00000000">
      <w:pPr>
        <w:spacing w:line="240" w:lineRule="auto"/>
        <w:ind w:left="720"/>
        <w:rPr>
          <w:rFonts w:ascii="Calibri" w:eastAsia="Calibri" w:hAnsi="Calibri" w:cs="Calibri"/>
        </w:rPr>
      </w:pPr>
      <w:r>
        <w:rPr>
          <w:rFonts w:ascii="Calibri" w:eastAsia="Calibri" w:hAnsi="Calibri" w:cs="Calibri"/>
        </w:rPr>
        <w:t>C+ = 77.0% - 79.9%</w:t>
      </w:r>
    </w:p>
    <w:p w14:paraId="730CD6E2" w14:textId="77777777" w:rsidR="006075AB" w:rsidRDefault="00000000">
      <w:pPr>
        <w:spacing w:line="240" w:lineRule="auto"/>
        <w:ind w:left="720"/>
        <w:rPr>
          <w:rFonts w:ascii="Calibri" w:eastAsia="Calibri" w:hAnsi="Calibri" w:cs="Calibri"/>
        </w:rPr>
      </w:pPr>
      <w:r>
        <w:rPr>
          <w:rFonts w:ascii="Calibri" w:eastAsia="Calibri" w:hAnsi="Calibri" w:cs="Calibri"/>
        </w:rPr>
        <w:t>C = 73.0% - 76.9%</w:t>
      </w:r>
      <w:r>
        <w:rPr>
          <w:rFonts w:ascii="Calibri" w:eastAsia="Calibri" w:hAnsi="Calibri" w:cs="Calibri"/>
        </w:rPr>
        <w:tab/>
        <w:t>= Satisfactory, meeting minimum requirements</w:t>
      </w:r>
    </w:p>
    <w:p w14:paraId="4E9C8D9E" w14:textId="77777777" w:rsidR="006075AB" w:rsidRDefault="00000000">
      <w:pPr>
        <w:spacing w:line="240" w:lineRule="auto"/>
        <w:ind w:left="720"/>
        <w:rPr>
          <w:rFonts w:ascii="Calibri" w:eastAsia="Calibri" w:hAnsi="Calibri" w:cs="Calibri"/>
        </w:rPr>
      </w:pPr>
      <w:r>
        <w:rPr>
          <w:rFonts w:ascii="Calibri" w:eastAsia="Calibri" w:hAnsi="Calibri" w:cs="Calibri"/>
        </w:rPr>
        <w:t>C- = 70.0% - 72.9%</w:t>
      </w:r>
    </w:p>
    <w:p w14:paraId="66F1C76E" w14:textId="77777777" w:rsidR="006075AB" w:rsidRDefault="00000000">
      <w:pPr>
        <w:spacing w:line="240" w:lineRule="auto"/>
        <w:ind w:left="720"/>
        <w:rPr>
          <w:rFonts w:ascii="Calibri" w:eastAsia="Calibri" w:hAnsi="Calibri" w:cs="Calibri"/>
        </w:rPr>
      </w:pPr>
      <w:r>
        <w:rPr>
          <w:rFonts w:ascii="Calibri" w:eastAsia="Calibri" w:hAnsi="Calibri" w:cs="Calibri"/>
        </w:rPr>
        <w:t>D+ = 67.0% - 69.9%</w:t>
      </w:r>
    </w:p>
    <w:p w14:paraId="647CA96A" w14:textId="77777777" w:rsidR="006075AB" w:rsidRDefault="00000000">
      <w:pPr>
        <w:spacing w:line="240" w:lineRule="auto"/>
        <w:ind w:left="720"/>
        <w:rPr>
          <w:rFonts w:ascii="Calibri" w:eastAsia="Calibri" w:hAnsi="Calibri" w:cs="Calibri"/>
        </w:rPr>
      </w:pPr>
      <w:r>
        <w:rPr>
          <w:rFonts w:ascii="Calibri" w:eastAsia="Calibri" w:hAnsi="Calibri" w:cs="Calibri"/>
        </w:rPr>
        <w:lastRenderedPageBreak/>
        <w:t>D = 63.0% - 66.9%</w:t>
      </w:r>
      <w:r>
        <w:rPr>
          <w:rFonts w:ascii="Calibri" w:eastAsia="Calibri" w:hAnsi="Calibri" w:cs="Calibri"/>
        </w:rPr>
        <w:tab/>
        <w:t>= Poor, failing to meet minimum requirements</w:t>
      </w:r>
    </w:p>
    <w:p w14:paraId="1D7C3B46" w14:textId="77777777" w:rsidR="006075AB" w:rsidRDefault="00000000">
      <w:pPr>
        <w:spacing w:line="240" w:lineRule="auto"/>
        <w:ind w:left="720"/>
        <w:rPr>
          <w:rFonts w:ascii="Calibri" w:eastAsia="Calibri" w:hAnsi="Calibri" w:cs="Calibri"/>
        </w:rPr>
      </w:pPr>
      <w:r>
        <w:rPr>
          <w:rFonts w:ascii="Calibri" w:eastAsia="Calibri" w:hAnsi="Calibri" w:cs="Calibri"/>
        </w:rPr>
        <w:t>D- = 60.0% - 62.9%</w:t>
      </w:r>
    </w:p>
    <w:p w14:paraId="41FAB842" w14:textId="77777777" w:rsidR="006075AB" w:rsidRDefault="00000000">
      <w:pPr>
        <w:spacing w:line="240" w:lineRule="auto"/>
        <w:ind w:left="720"/>
        <w:rPr>
          <w:rFonts w:ascii="Calibri" w:eastAsia="Calibri" w:hAnsi="Calibri" w:cs="Calibri"/>
        </w:rPr>
      </w:pPr>
      <w:r>
        <w:rPr>
          <w:rFonts w:ascii="Calibri" w:eastAsia="Calibri" w:hAnsi="Calibri" w:cs="Calibri"/>
        </w:rPr>
        <w:t>F = 0 - 59.9%</w:t>
      </w:r>
    </w:p>
    <w:p w14:paraId="4A7B8EEC" w14:textId="77777777" w:rsidR="006075AB" w:rsidRDefault="006075AB">
      <w:pPr>
        <w:spacing w:line="240" w:lineRule="auto"/>
        <w:ind w:left="720"/>
        <w:rPr>
          <w:rFonts w:ascii="Calibri" w:eastAsia="Calibri" w:hAnsi="Calibri" w:cs="Calibri"/>
        </w:rPr>
      </w:pPr>
    </w:p>
    <w:p w14:paraId="0126D080" w14:textId="77777777" w:rsidR="006075AB" w:rsidRDefault="00000000">
      <w:pPr>
        <w:widowControl w:val="0"/>
        <w:spacing w:before="11" w:line="240" w:lineRule="auto"/>
        <w:ind w:left="735"/>
        <w:rPr>
          <w:rFonts w:ascii="Calibri" w:eastAsia="Calibri" w:hAnsi="Calibri" w:cs="Calibri"/>
        </w:rPr>
      </w:pPr>
      <w:r>
        <w:rPr>
          <w:rFonts w:ascii="Calibri" w:eastAsia="Calibri" w:hAnsi="Calibri" w:cs="Calibri"/>
          <w:sz w:val="20"/>
          <w:szCs w:val="20"/>
        </w:rPr>
        <w:t xml:space="preserve">*For VT students: You must receive a C or better to transfer courses back to Virginia Tech. GPA will not be affected by transfer </w:t>
      </w:r>
      <w:proofErr w:type="gramStart"/>
      <w:r>
        <w:rPr>
          <w:rFonts w:ascii="Calibri" w:eastAsia="Calibri" w:hAnsi="Calibri" w:cs="Calibri"/>
          <w:sz w:val="20"/>
          <w:szCs w:val="20"/>
        </w:rPr>
        <w:t>credits.*</w:t>
      </w:r>
      <w:proofErr w:type="gramEnd"/>
    </w:p>
    <w:p w14:paraId="49196D08" w14:textId="77777777" w:rsidR="006075AB" w:rsidRDefault="006075AB">
      <w:pPr>
        <w:spacing w:line="240" w:lineRule="auto"/>
        <w:rPr>
          <w:rFonts w:ascii="Calibri" w:eastAsia="Calibri" w:hAnsi="Calibri" w:cs="Calibri"/>
        </w:rPr>
      </w:pPr>
    </w:p>
    <w:p w14:paraId="6F789E07" w14:textId="77777777" w:rsidR="006075AB" w:rsidRDefault="00000000">
      <w:pPr>
        <w:spacing w:line="240" w:lineRule="auto"/>
        <w:rPr>
          <w:rFonts w:ascii="Calibri" w:eastAsia="Calibri" w:hAnsi="Calibri" w:cs="Calibri"/>
          <w:b/>
        </w:rPr>
      </w:pPr>
      <w:r>
        <w:rPr>
          <w:rFonts w:ascii="Calibri" w:eastAsia="Calibri" w:hAnsi="Calibri" w:cs="Calibri"/>
          <w:b/>
        </w:rPr>
        <w:t>Course Assignments and Grading</w:t>
      </w:r>
    </w:p>
    <w:p w14:paraId="01535AD9" w14:textId="77777777" w:rsidR="006075AB" w:rsidRDefault="006075AB">
      <w:pPr>
        <w:spacing w:line="240" w:lineRule="auto"/>
        <w:rPr>
          <w:rFonts w:ascii="Calibri" w:eastAsia="Calibri" w:hAnsi="Calibri" w:cs="Calibri"/>
        </w:rPr>
      </w:pPr>
    </w:p>
    <w:p w14:paraId="75D0E450" w14:textId="77777777" w:rsidR="006075AB" w:rsidRDefault="00000000">
      <w:pPr>
        <w:spacing w:line="240" w:lineRule="auto"/>
        <w:ind w:left="720"/>
        <w:rPr>
          <w:rFonts w:ascii="Calibri" w:eastAsia="Calibri" w:hAnsi="Calibri" w:cs="Calibri"/>
        </w:rPr>
      </w:pPr>
      <w:r>
        <w:rPr>
          <w:rFonts w:ascii="Calibri" w:eastAsia="Calibri" w:hAnsi="Calibri" w:cs="Calibri"/>
          <w:b/>
          <w:i/>
        </w:rPr>
        <w:t>Course Engagement Activities = 15%.</w:t>
      </w:r>
      <w:r>
        <w:rPr>
          <w:rFonts w:ascii="Calibri" w:eastAsia="Calibri" w:hAnsi="Calibri" w:cs="Calibri"/>
          <w:i/>
        </w:rPr>
        <w:t xml:space="preserve"> </w:t>
      </w:r>
      <w:r>
        <w:rPr>
          <w:rFonts w:ascii="Calibri" w:eastAsia="Calibri" w:hAnsi="Calibri" w:cs="Calibri"/>
        </w:rPr>
        <w:t>Course engagement activities (CEAs) will occur during most class meetings. These activities will focus on the learning objectives of the course, provide opportunities to actively engage with and reflect on important course concepts and applications, and allow you to intentionally work on your team project. Therefore, the activities will be a very important component of this course. Most CEAs will be done in teams and due at the end of the class meeting.</w:t>
      </w:r>
    </w:p>
    <w:p w14:paraId="69D3B4B7" w14:textId="77777777" w:rsidR="006075AB" w:rsidRDefault="006075AB">
      <w:pPr>
        <w:spacing w:line="240" w:lineRule="auto"/>
        <w:rPr>
          <w:rFonts w:ascii="Calibri" w:eastAsia="Calibri" w:hAnsi="Calibri" w:cs="Calibri"/>
        </w:rPr>
      </w:pPr>
    </w:p>
    <w:p w14:paraId="79C8CC2F" w14:textId="77777777" w:rsidR="006075AB" w:rsidRDefault="00000000">
      <w:pPr>
        <w:spacing w:line="240" w:lineRule="auto"/>
        <w:ind w:left="720"/>
        <w:rPr>
          <w:rFonts w:ascii="Calibri" w:eastAsia="Calibri" w:hAnsi="Calibri" w:cs="Calibri"/>
        </w:rPr>
      </w:pPr>
      <w:r>
        <w:rPr>
          <w:rFonts w:ascii="Calibri" w:eastAsia="Calibri" w:hAnsi="Calibri" w:cs="Calibri"/>
          <w:b/>
          <w:i/>
        </w:rPr>
        <w:t>Reading Summary and Analysis = 15%</w:t>
      </w:r>
      <w:r>
        <w:rPr>
          <w:rFonts w:ascii="Calibri" w:eastAsia="Calibri" w:hAnsi="Calibri" w:cs="Calibri"/>
          <w:i/>
        </w:rPr>
        <w:t>.</w:t>
      </w:r>
      <w:r>
        <w:rPr>
          <w:rFonts w:ascii="Calibri" w:eastAsia="Calibri" w:hAnsi="Calibri" w:cs="Calibri"/>
        </w:rPr>
        <w:t xml:space="preserve"> Throughout the duration of the </w:t>
      </w:r>
      <w:proofErr w:type="gramStart"/>
      <w:r>
        <w:rPr>
          <w:rFonts w:ascii="Calibri" w:eastAsia="Calibri" w:hAnsi="Calibri" w:cs="Calibri"/>
        </w:rPr>
        <w:t>course</w:t>
      </w:r>
      <w:proofErr w:type="gramEnd"/>
      <w:r>
        <w:rPr>
          <w:rFonts w:ascii="Calibri" w:eastAsia="Calibri" w:hAnsi="Calibri" w:cs="Calibri"/>
        </w:rPr>
        <w:t xml:space="preserve"> you will complete and submit 7 Reading Summary and Analysis (RS&amp;A) assignments. RS&amp;A should be 1 page (single spaced, </w:t>
      </w:r>
      <w:proofErr w:type="gramStart"/>
      <w:r>
        <w:rPr>
          <w:rFonts w:ascii="Calibri" w:eastAsia="Calibri" w:hAnsi="Calibri" w:cs="Calibri"/>
        </w:rPr>
        <w:t>1 inch</w:t>
      </w:r>
      <w:proofErr w:type="gramEnd"/>
      <w:r>
        <w:rPr>
          <w:rFonts w:ascii="Calibri" w:eastAsia="Calibri" w:hAnsi="Calibri" w:cs="Calibri"/>
        </w:rPr>
        <w:t xml:space="preserve"> margins, times new roman </w:t>
      </w:r>
      <w:proofErr w:type="gramStart"/>
      <w:r>
        <w:rPr>
          <w:rFonts w:ascii="Calibri" w:eastAsia="Calibri" w:hAnsi="Calibri" w:cs="Calibri"/>
        </w:rPr>
        <w:t>12 inch</w:t>
      </w:r>
      <w:proofErr w:type="gramEnd"/>
      <w:r>
        <w:rPr>
          <w:rFonts w:ascii="Calibri" w:eastAsia="Calibri" w:hAnsi="Calibri" w:cs="Calibri"/>
        </w:rPr>
        <w:t xml:space="preserve"> font). The first half of the page should analyze and answer the assigned questions for that RS&amp;A. RS&amp;A questions will be posted to Inquire, in the “assignments” tab for reference. The second half of the page should include a summary of one </w:t>
      </w:r>
      <w:r>
        <w:rPr>
          <w:rFonts w:ascii="Calibri" w:eastAsia="Calibri" w:hAnsi="Calibri" w:cs="Calibri"/>
          <w:i/>
        </w:rPr>
        <w:t>This I Believe</w:t>
      </w:r>
      <w:r>
        <w:rPr>
          <w:rFonts w:ascii="Calibri" w:eastAsia="Calibri" w:hAnsi="Calibri" w:cs="Calibri"/>
        </w:rPr>
        <w:t xml:space="preserve"> essay. You individually select which article you would like to read and summarize from </w:t>
      </w:r>
      <w:hyperlink r:id="rId10">
        <w:r>
          <w:rPr>
            <w:rFonts w:ascii="Calibri" w:eastAsia="Calibri" w:hAnsi="Calibri" w:cs="Calibri"/>
            <w:color w:val="1155CC"/>
            <w:u w:val="single"/>
          </w:rPr>
          <w:t>https://thisibelieve.org/</w:t>
        </w:r>
      </w:hyperlink>
      <w:r>
        <w:rPr>
          <w:rFonts w:ascii="Calibri" w:eastAsia="Calibri" w:hAnsi="Calibri" w:cs="Calibri"/>
        </w:rPr>
        <w:t xml:space="preserve">. </w:t>
      </w:r>
    </w:p>
    <w:p w14:paraId="274E2302" w14:textId="77777777" w:rsidR="006075AB" w:rsidRDefault="006075AB">
      <w:pPr>
        <w:spacing w:line="240" w:lineRule="auto"/>
        <w:rPr>
          <w:rFonts w:ascii="Calibri" w:eastAsia="Calibri" w:hAnsi="Calibri" w:cs="Calibri"/>
          <w:i/>
        </w:rPr>
      </w:pPr>
    </w:p>
    <w:p w14:paraId="7BA1C7FC" w14:textId="77777777" w:rsidR="006075AB" w:rsidRDefault="00000000">
      <w:pPr>
        <w:spacing w:line="240" w:lineRule="auto"/>
        <w:ind w:left="720"/>
        <w:rPr>
          <w:rFonts w:ascii="Calibri" w:eastAsia="Calibri" w:hAnsi="Calibri" w:cs="Calibri"/>
        </w:rPr>
      </w:pPr>
      <w:r>
        <w:rPr>
          <w:rFonts w:ascii="Calibri" w:eastAsia="Calibri" w:hAnsi="Calibri" w:cs="Calibri"/>
          <w:b/>
          <w:i/>
        </w:rPr>
        <w:t xml:space="preserve">Quizzes = 30% (total). </w:t>
      </w:r>
      <w:r>
        <w:rPr>
          <w:rFonts w:ascii="Calibri" w:eastAsia="Calibri" w:hAnsi="Calibri" w:cs="Calibri"/>
        </w:rPr>
        <w:t xml:space="preserve">You will take three quizzes, each worth 10% of your final grade, during this class so that you can demonstrate your understanding of important definitions, concepts, theories, and applications covered in the textbook, lecture material, and/or other assigned readings. Each quiz will cover the chapters indicated on the tentative course schedule, be taken in the Franklin Auditorium via Inquire (or on paper if necessary), be closed-note/closed-resource, and have 20 questions and 30-minute time limit. Quizzes are not cumulative. </w:t>
      </w:r>
    </w:p>
    <w:p w14:paraId="0881FA99" w14:textId="77777777" w:rsidR="006075AB" w:rsidRDefault="006075AB">
      <w:pPr>
        <w:spacing w:line="240" w:lineRule="auto"/>
        <w:rPr>
          <w:rFonts w:ascii="Calibri" w:eastAsia="Calibri" w:hAnsi="Calibri" w:cs="Calibri"/>
        </w:rPr>
      </w:pPr>
    </w:p>
    <w:p w14:paraId="7D77705B" w14:textId="77777777" w:rsidR="006075AB" w:rsidRDefault="00000000">
      <w:pPr>
        <w:spacing w:line="240" w:lineRule="auto"/>
        <w:ind w:left="720"/>
        <w:rPr>
          <w:rFonts w:ascii="Calibri" w:eastAsia="Calibri" w:hAnsi="Calibri" w:cs="Calibri"/>
          <w:sz w:val="24"/>
          <w:szCs w:val="24"/>
        </w:rPr>
      </w:pPr>
      <w:r>
        <w:rPr>
          <w:rFonts w:ascii="Calibri" w:eastAsia="Calibri" w:hAnsi="Calibri" w:cs="Calibri"/>
          <w:b/>
          <w:i/>
        </w:rPr>
        <w:t>Group Project = 40%</w:t>
      </w:r>
      <w:r>
        <w:rPr>
          <w:rFonts w:ascii="Calibri" w:eastAsia="Calibri" w:hAnsi="Calibri" w:cs="Calibri"/>
          <w:i/>
        </w:rPr>
        <w:t xml:space="preserve">. </w:t>
      </w:r>
      <w:r>
        <w:rPr>
          <w:rFonts w:ascii="Calibri" w:eastAsia="Calibri" w:hAnsi="Calibri" w:cs="Calibri"/>
        </w:rPr>
        <w:t xml:space="preserve">During this course you will build </w:t>
      </w:r>
      <w:proofErr w:type="gramStart"/>
      <w:r>
        <w:rPr>
          <w:rFonts w:ascii="Calibri" w:eastAsia="Calibri" w:hAnsi="Calibri" w:cs="Calibri"/>
        </w:rPr>
        <w:t>off of</w:t>
      </w:r>
      <w:proofErr w:type="gramEnd"/>
      <w:r>
        <w:rPr>
          <w:rFonts w:ascii="Calibri" w:eastAsia="Calibri" w:hAnsi="Calibri" w:cs="Calibri"/>
        </w:rPr>
        <w:t xml:space="preserve"> your grant proposal project (created in teams in Dr. </w:t>
      </w:r>
      <w:proofErr w:type="spellStart"/>
      <w:r>
        <w:rPr>
          <w:rFonts w:ascii="Calibri" w:eastAsia="Calibri" w:hAnsi="Calibri" w:cs="Calibri"/>
        </w:rPr>
        <w:t>Brinberg’s</w:t>
      </w:r>
      <w:proofErr w:type="spellEnd"/>
      <w:r>
        <w:rPr>
          <w:rFonts w:ascii="Calibri" w:eastAsia="Calibri" w:hAnsi="Calibri" w:cs="Calibri"/>
        </w:rPr>
        <w:t xml:space="preserve"> class and the Field Practicum class) to create a marketing research proposal. This research proposal will address how you plan to effectively evaluate your program once it occurs. The group project is in place of a final examination.</w:t>
      </w:r>
    </w:p>
    <w:p w14:paraId="6A1E5CC6" w14:textId="77777777" w:rsidR="006075AB" w:rsidRDefault="006075AB">
      <w:pPr>
        <w:spacing w:line="240" w:lineRule="auto"/>
        <w:ind w:left="720"/>
        <w:rPr>
          <w:rFonts w:ascii="Calibri" w:eastAsia="Calibri" w:hAnsi="Calibri" w:cs="Calibri"/>
        </w:rPr>
      </w:pPr>
    </w:p>
    <w:p w14:paraId="29DA12BD" w14:textId="77777777" w:rsidR="006075AB" w:rsidRDefault="00000000">
      <w:pPr>
        <w:spacing w:line="240" w:lineRule="auto"/>
        <w:ind w:left="720"/>
        <w:rPr>
          <w:rFonts w:ascii="Calibri" w:eastAsia="Calibri" w:hAnsi="Calibri" w:cs="Calibri"/>
        </w:rPr>
      </w:pPr>
      <w:r>
        <w:rPr>
          <w:rFonts w:ascii="Calibri" w:eastAsia="Calibri" w:hAnsi="Calibri" w:cs="Calibri"/>
        </w:rPr>
        <w:t xml:space="preserve">The research proposal will be submitted in the form of a group paper and group presentation. The group paper will be roughly 20 pages (double-spaced, 1-inch margins, times new roman 12-inch font). The group presentation will be roughly 10-15 minutes. Both will be due on the last day of the course. Much of the final group paper and presentation will build </w:t>
      </w:r>
      <w:proofErr w:type="gramStart"/>
      <w:r>
        <w:rPr>
          <w:rFonts w:ascii="Calibri" w:eastAsia="Calibri" w:hAnsi="Calibri" w:cs="Calibri"/>
        </w:rPr>
        <w:t>off of</w:t>
      </w:r>
      <w:proofErr w:type="gramEnd"/>
      <w:r>
        <w:rPr>
          <w:rFonts w:ascii="Calibri" w:eastAsia="Calibri" w:hAnsi="Calibri" w:cs="Calibri"/>
        </w:rPr>
        <w:t xml:space="preserve"> in-class team activities completed throughout the course. Additional details about the group paper and group presentation will be posted to Inquire. </w:t>
      </w:r>
    </w:p>
    <w:p w14:paraId="2E0DAB56" w14:textId="77777777" w:rsidR="006075AB" w:rsidRDefault="006075AB">
      <w:pPr>
        <w:spacing w:line="240" w:lineRule="auto"/>
        <w:ind w:left="720"/>
        <w:rPr>
          <w:rFonts w:ascii="Calibri" w:eastAsia="Calibri" w:hAnsi="Calibri" w:cs="Calibri"/>
        </w:rPr>
      </w:pPr>
    </w:p>
    <w:p w14:paraId="5D72D171" w14:textId="77777777" w:rsidR="006075AB" w:rsidRDefault="00000000">
      <w:pPr>
        <w:spacing w:line="240" w:lineRule="auto"/>
        <w:ind w:left="720"/>
        <w:rPr>
          <w:rFonts w:ascii="Calibri" w:eastAsia="Calibri" w:hAnsi="Calibri" w:cs="Calibri"/>
        </w:rPr>
      </w:pPr>
      <w:r>
        <w:rPr>
          <w:rFonts w:ascii="Calibri" w:eastAsia="Calibri" w:hAnsi="Calibri" w:cs="Calibri"/>
        </w:rPr>
        <w:lastRenderedPageBreak/>
        <w:t xml:space="preserve">The breakdown of the 40% of the group project is as follows: 20% group paper, 15% group presentation, and 5% peer evaluation. All group members are expected to participate equally in all aspects of the group project. </w:t>
      </w:r>
    </w:p>
    <w:p w14:paraId="18D9B5AB" w14:textId="77777777" w:rsidR="006075AB" w:rsidRDefault="006075AB">
      <w:pPr>
        <w:spacing w:line="240" w:lineRule="auto"/>
        <w:rPr>
          <w:rFonts w:ascii="Calibri" w:eastAsia="Calibri" w:hAnsi="Calibri" w:cs="Calibri"/>
        </w:rPr>
      </w:pPr>
    </w:p>
    <w:p w14:paraId="731B1DE3" w14:textId="77777777" w:rsidR="006075AB" w:rsidRDefault="006075AB">
      <w:pPr>
        <w:spacing w:line="240" w:lineRule="auto"/>
        <w:rPr>
          <w:rFonts w:ascii="Calibri" w:eastAsia="Calibri" w:hAnsi="Calibri" w:cs="Calibri"/>
        </w:rPr>
      </w:pPr>
    </w:p>
    <w:p w14:paraId="72567337" w14:textId="77777777" w:rsidR="006075AB" w:rsidRDefault="006075AB">
      <w:pPr>
        <w:spacing w:line="240" w:lineRule="auto"/>
        <w:rPr>
          <w:rFonts w:ascii="Calibri" w:eastAsia="Calibri" w:hAnsi="Calibri" w:cs="Calibri"/>
        </w:rPr>
      </w:pPr>
    </w:p>
    <w:p w14:paraId="798EF897" w14:textId="77777777" w:rsidR="006075AB" w:rsidRDefault="00000000">
      <w:pPr>
        <w:widowControl w:val="0"/>
        <w:tabs>
          <w:tab w:val="left" w:pos="220"/>
          <w:tab w:val="left" w:pos="720"/>
        </w:tabs>
        <w:spacing w:line="240" w:lineRule="auto"/>
        <w:rPr>
          <w:rFonts w:ascii="Calibri" w:eastAsia="Calibri" w:hAnsi="Calibri" w:cs="Calibri"/>
          <w:b/>
          <w:sz w:val="21"/>
          <w:szCs w:val="21"/>
        </w:rPr>
      </w:pPr>
      <w:r>
        <w:rPr>
          <w:rFonts w:ascii="Calibri" w:eastAsia="Calibri" w:hAnsi="Calibri" w:cs="Calibri"/>
          <w:b/>
          <w:sz w:val="21"/>
          <w:szCs w:val="21"/>
        </w:rPr>
        <w:t>Course Policies and Expectations</w:t>
      </w:r>
    </w:p>
    <w:p w14:paraId="7CE3C38B" w14:textId="77777777" w:rsidR="006075AB" w:rsidRDefault="006075AB">
      <w:pPr>
        <w:widowControl w:val="0"/>
        <w:tabs>
          <w:tab w:val="left" w:pos="220"/>
          <w:tab w:val="left" w:pos="720"/>
        </w:tabs>
        <w:spacing w:line="240" w:lineRule="auto"/>
        <w:rPr>
          <w:rFonts w:ascii="Calibri" w:eastAsia="Calibri" w:hAnsi="Calibri" w:cs="Calibri"/>
          <w:sz w:val="21"/>
          <w:szCs w:val="21"/>
        </w:rPr>
      </w:pPr>
    </w:p>
    <w:p w14:paraId="48D1B417" w14:textId="77777777" w:rsidR="006075AB" w:rsidRDefault="00000000">
      <w:pPr>
        <w:pStyle w:val="Heading3"/>
        <w:keepLines w:val="0"/>
        <w:spacing w:before="0" w:after="0" w:line="240" w:lineRule="auto"/>
        <w:ind w:left="720"/>
        <w:rPr>
          <w:rFonts w:ascii="Calibri" w:eastAsia="Calibri" w:hAnsi="Calibri" w:cs="Calibri"/>
          <w:color w:val="000000"/>
          <w:sz w:val="21"/>
          <w:szCs w:val="21"/>
        </w:rPr>
      </w:pPr>
      <w:r>
        <w:rPr>
          <w:rFonts w:ascii="Calibri" w:eastAsia="Calibri" w:hAnsi="Calibri" w:cs="Calibri"/>
          <w:b/>
          <w:i/>
          <w:color w:val="000000"/>
          <w:sz w:val="21"/>
          <w:szCs w:val="21"/>
        </w:rPr>
        <w:t>Attendance and Deadlines:</w:t>
      </w:r>
      <w:r>
        <w:rPr>
          <w:rFonts w:ascii="Calibri" w:eastAsia="Calibri" w:hAnsi="Calibri" w:cs="Calibri"/>
          <w:b/>
          <w:color w:val="000000"/>
          <w:sz w:val="21"/>
          <w:szCs w:val="21"/>
        </w:rPr>
        <w:t xml:space="preserve"> </w:t>
      </w:r>
      <w:r>
        <w:rPr>
          <w:rFonts w:ascii="Calibri" w:eastAsia="Calibri" w:hAnsi="Calibri" w:cs="Calibri"/>
          <w:color w:val="000000"/>
          <w:sz w:val="21"/>
          <w:szCs w:val="21"/>
        </w:rPr>
        <w:t xml:space="preserve">This class will adhere to the study abroad program attendance policy: “Students are required to attend class. If a student does not attend a class, their grade for ROA 218/219 (MKTG 3954) will be lowered by a partial letter grade for each absence (i.e., an A will be decreased to an A-; an A- to a B+; etc.). If the student has requested and received an excused absence prior to the class, the grade will remain unaffected. Reasons for an excuse absence </w:t>
      </w:r>
      <w:proofErr w:type="gramStart"/>
      <w:r>
        <w:rPr>
          <w:rFonts w:ascii="Calibri" w:eastAsia="Calibri" w:hAnsi="Calibri" w:cs="Calibri"/>
          <w:color w:val="000000"/>
          <w:sz w:val="21"/>
          <w:szCs w:val="21"/>
        </w:rPr>
        <w:t>include:</w:t>
      </w:r>
      <w:proofErr w:type="gramEnd"/>
      <w:r>
        <w:rPr>
          <w:rFonts w:ascii="Calibri" w:eastAsia="Calibri" w:hAnsi="Calibri" w:cs="Calibri"/>
          <w:color w:val="000000"/>
          <w:sz w:val="21"/>
          <w:szCs w:val="21"/>
        </w:rPr>
        <w:t xml:space="preserve"> in the hospital; tested positive for COVID or another highly infectious illness; family emergency.”</w:t>
      </w:r>
      <w:r>
        <w:rPr>
          <w:rFonts w:ascii="Calibri" w:eastAsia="Calibri" w:hAnsi="Calibri" w:cs="Calibri"/>
          <w:color w:val="222222"/>
          <w:sz w:val="21"/>
          <w:szCs w:val="21"/>
          <w:highlight w:val="white"/>
        </w:rPr>
        <w:t xml:space="preserve"> Also, if you miss class for reasons other than an excused absence as described above, you will receive zero credit for that day’s in-class work (e.g., </w:t>
      </w:r>
      <w:proofErr w:type="gramStart"/>
      <w:r>
        <w:rPr>
          <w:rFonts w:ascii="Calibri" w:eastAsia="Calibri" w:hAnsi="Calibri" w:cs="Calibri"/>
          <w:color w:val="222222"/>
          <w:sz w:val="21"/>
          <w:szCs w:val="21"/>
          <w:highlight w:val="white"/>
        </w:rPr>
        <w:t>quiz</w:t>
      </w:r>
      <w:proofErr w:type="gramEnd"/>
      <w:r>
        <w:rPr>
          <w:rFonts w:ascii="Calibri" w:eastAsia="Calibri" w:hAnsi="Calibri" w:cs="Calibri"/>
          <w:color w:val="222222"/>
          <w:sz w:val="21"/>
          <w:szCs w:val="21"/>
          <w:highlight w:val="white"/>
        </w:rPr>
        <w:t>, course engagement activity).</w:t>
      </w:r>
    </w:p>
    <w:p w14:paraId="2FF6B54A" w14:textId="77777777" w:rsidR="006075AB" w:rsidRDefault="006075AB">
      <w:pPr>
        <w:pStyle w:val="Heading3"/>
        <w:keepLines w:val="0"/>
        <w:spacing w:before="0" w:after="0" w:line="240" w:lineRule="auto"/>
        <w:rPr>
          <w:rFonts w:ascii="Calibri" w:eastAsia="Calibri" w:hAnsi="Calibri" w:cs="Calibri"/>
          <w:color w:val="000000"/>
          <w:sz w:val="21"/>
          <w:szCs w:val="21"/>
        </w:rPr>
      </w:pPr>
    </w:p>
    <w:p w14:paraId="2695B70B" w14:textId="77777777" w:rsidR="006075AB" w:rsidRDefault="00000000">
      <w:pPr>
        <w:pStyle w:val="Heading3"/>
        <w:keepLines w:val="0"/>
        <w:spacing w:before="0" w:after="0" w:line="240" w:lineRule="auto"/>
        <w:ind w:left="720"/>
        <w:rPr>
          <w:rFonts w:ascii="Calibri" w:eastAsia="Calibri" w:hAnsi="Calibri" w:cs="Calibri"/>
          <w:i/>
          <w:color w:val="000000"/>
          <w:sz w:val="21"/>
          <w:szCs w:val="21"/>
        </w:rPr>
      </w:pPr>
      <w:r>
        <w:rPr>
          <w:rFonts w:ascii="Calibri" w:eastAsia="Calibri" w:hAnsi="Calibri" w:cs="Calibri"/>
          <w:color w:val="000000"/>
          <w:sz w:val="21"/>
          <w:szCs w:val="21"/>
        </w:rPr>
        <w:t xml:space="preserve">In addition, meeting deadlines is essential in business, communication, and related fields. Therefore, </w:t>
      </w:r>
      <w:r>
        <w:rPr>
          <w:rFonts w:ascii="Calibri" w:eastAsia="Calibri" w:hAnsi="Calibri" w:cs="Calibri"/>
          <w:b/>
          <w:color w:val="000000"/>
          <w:sz w:val="21"/>
          <w:szCs w:val="21"/>
        </w:rPr>
        <w:t xml:space="preserve">late work is not accepted in </w:t>
      </w:r>
      <w:r>
        <w:rPr>
          <w:rFonts w:ascii="Calibri" w:eastAsia="Calibri" w:hAnsi="Calibri" w:cs="Calibri"/>
          <w:b/>
          <w:color w:val="000000"/>
          <w:sz w:val="22"/>
          <w:szCs w:val="22"/>
        </w:rPr>
        <w:t>BUAD 433</w:t>
      </w:r>
      <w:r>
        <w:rPr>
          <w:rFonts w:ascii="Calibri" w:eastAsia="Calibri" w:hAnsi="Calibri" w:cs="Calibri"/>
          <w:b/>
          <w:color w:val="000000"/>
          <w:sz w:val="21"/>
          <w:szCs w:val="21"/>
        </w:rPr>
        <w:t xml:space="preserve"> (MKTG 4154); failure to successfully submit an assignment by its deadline will result in an automatic zero</w:t>
      </w:r>
      <w:r>
        <w:rPr>
          <w:rFonts w:ascii="Calibri" w:eastAsia="Calibri" w:hAnsi="Calibri" w:cs="Calibri"/>
          <w:color w:val="000000"/>
          <w:sz w:val="21"/>
          <w:szCs w:val="21"/>
        </w:rPr>
        <w:t>.</w:t>
      </w:r>
      <w:r>
        <w:rPr>
          <w:rFonts w:ascii="Calibri" w:eastAsia="Calibri" w:hAnsi="Calibri" w:cs="Calibri"/>
          <w:b/>
          <w:color w:val="000000"/>
          <w:sz w:val="21"/>
          <w:szCs w:val="21"/>
        </w:rPr>
        <w:t xml:space="preserve"> </w:t>
      </w:r>
      <w:r>
        <w:rPr>
          <w:rFonts w:ascii="Calibri" w:eastAsia="Calibri" w:hAnsi="Calibri" w:cs="Calibri"/>
          <w:color w:val="000000"/>
          <w:sz w:val="21"/>
          <w:szCs w:val="21"/>
        </w:rPr>
        <w:t>In the case of an unanticipated emergency, such as illness, advanced or immediate notice is required to request rescheduling deadlines and making up work, and the decision to grant permission for the request is at my discretion.</w:t>
      </w:r>
    </w:p>
    <w:p w14:paraId="589BEEB2" w14:textId="77777777" w:rsidR="006075AB" w:rsidRDefault="006075AB">
      <w:pPr>
        <w:spacing w:line="240" w:lineRule="auto"/>
        <w:ind w:left="1440"/>
        <w:rPr>
          <w:rFonts w:ascii="Calibri" w:eastAsia="Calibri" w:hAnsi="Calibri" w:cs="Calibri"/>
          <w:sz w:val="21"/>
          <w:szCs w:val="21"/>
        </w:rPr>
      </w:pPr>
    </w:p>
    <w:p w14:paraId="71210A5D" w14:textId="77777777" w:rsidR="006075AB" w:rsidRDefault="00000000">
      <w:pPr>
        <w:spacing w:line="240" w:lineRule="auto"/>
        <w:ind w:left="720"/>
        <w:rPr>
          <w:rFonts w:ascii="Calibri" w:eastAsia="Calibri" w:hAnsi="Calibri" w:cs="Calibri"/>
          <w:sz w:val="21"/>
          <w:szCs w:val="21"/>
        </w:rPr>
      </w:pPr>
      <w:r>
        <w:rPr>
          <w:rFonts w:ascii="Calibri" w:eastAsia="Calibri" w:hAnsi="Calibri" w:cs="Calibri"/>
          <w:b/>
          <w:i/>
          <w:sz w:val="21"/>
          <w:szCs w:val="21"/>
        </w:rPr>
        <w:t>Teamwork</w:t>
      </w:r>
      <w:r>
        <w:rPr>
          <w:rFonts w:ascii="Calibri" w:eastAsia="Calibri" w:hAnsi="Calibri" w:cs="Calibri"/>
          <w:b/>
          <w:sz w:val="21"/>
          <w:szCs w:val="21"/>
        </w:rPr>
        <w:t>:</w:t>
      </w:r>
      <w:r>
        <w:rPr>
          <w:rFonts w:ascii="Calibri" w:eastAsia="Calibri" w:hAnsi="Calibri" w:cs="Calibri"/>
          <w:sz w:val="21"/>
          <w:szCs w:val="21"/>
        </w:rPr>
        <w:t xml:space="preserve"> Teamwork is an important part of this class and for making positive contributions in communication- and business-related fields. To this end, the “team” aspect of the team assignments/projects in this section of BUAD 433 (MKTG 4154) is taken seriously, and all members of the team are equally responsible for making significant contributions to and ensuring the quality of the work submitted. The team assignments in the class will receive team grades. However, if an individual team member does not participate in and/or contribute to the team assignment, that team member may not receive the grade earned by the team and may receive point deductions from the team grade (up to zero for the assignment).</w:t>
      </w:r>
    </w:p>
    <w:p w14:paraId="1B977A9D" w14:textId="77777777" w:rsidR="006075AB" w:rsidRDefault="006075AB">
      <w:pPr>
        <w:spacing w:line="240" w:lineRule="auto"/>
        <w:ind w:left="720"/>
        <w:rPr>
          <w:rFonts w:ascii="Calibri" w:eastAsia="Calibri" w:hAnsi="Calibri" w:cs="Calibri"/>
          <w:i/>
          <w:sz w:val="21"/>
          <w:szCs w:val="21"/>
        </w:rPr>
      </w:pPr>
    </w:p>
    <w:p w14:paraId="1D479102" w14:textId="77777777" w:rsidR="006075AB" w:rsidRDefault="00000000">
      <w:pPr>
        <w:spacing w:line="240" w:lineRule="auto"/>
        <w:ind w:left="720"/>
        <w:rPr>
          <w:rFonts w:ascii="Calibri" w:eastAsia="Calibri" w:hAnsi="Calibri" w:cs="Calibri"/>
          <w:sz w:val="21"/>
          <w:szCs w:val="21"/>
        </w:rPr>
      </w:pPr>
      <w:r>
        <w:rPr>
          <w:rFonts w:ascii="Calibri" w:eastAsia="Calibri" w:hAnsi="Calibri" w:cs="Calibri"/>
          <w:b/>
          <w:i/>
          <w:sz w:val="21"/>
          <w:szCs w:val="21"/>
        </w:rPr>
        <w:t>Grading</w:t>
      </w:r>
      <w:r>
        <w:rPr>
          <w:rFonts w:ascii="Calibri" w:eastAsia="Calibri" w:hAnsi="Calibri" w:cs="Calibri"/>
          <w:b/>
          <w:sz w:val="21"/>
          <w:szCs w:val="21"/>
        </w:rPr>
        <w:t>:</w:t>
      </w:r>
      <w:r>
        <w:rPr>
          <w:rFonts w:ascii="Calibri" w:eastAsia="Calibri" w:hAnsi="Calibri" w:cs="Calibri"/>
          <w:sz w:val="21"/>
          <w:szCs w:val="21"/>
        </w:rPr>
        <w:t xml:space="preserve"> If you have a question about a grade, you must discuss it with me within three days of when the grade was posted on Inquire. </w:t>
      </w:r>
      <w:r>
        <w:rPr>
          <w:rFonts w:ascii="Calibri" w:eastAsia="Calibri" w:hAnsi="Calibri" w:cs="Calibri"/>
          <w:b/>
          <w:sz w:val="21"/>
          <w:szCs w:val="21"/>
        </w:rPr>
        <w:t>Note that grades, including final grades, are not rounded.</w:t>
      </w:r>
    </w:p>
    <w:p w14:paraId="5D92C780" w14:textId="77777777" w:rsidR="006075AB" w:rsidRDefault="00000000">
      <w:pPr>
        <w:widowControl w:val="0"/>
        <w:spacing w:before="253" w:line="243" w:lineRule="auto"/>
        <w:ind w:left="722" w:right="128" w:firstLine="6"/>
        <w:rPr>
          <w:rFonts w:ascii="Calibri" w:eastAsia="Calibri" w:hAnsi="Calibri" w:cs="Calibri"/>
          <w:b/>
          <w:color w:val="000000"/>
          <w:sz w:val="21"/>
          <w:szCs w:val="21"/>
        </w:rPr>
      </w:pPr>
      <w:r>
        <w:rPr>
          <w:rFonts w:ascii="Calibri" w:eastAsia="Calibri" w:hAnsi="Calibri" w:cs="Calibri"/>
          <w:b/>
          <w:i/>
          <w:sz w:val="21"/>
          <w:szCs w:val="21"/>
        </w:rPr>
        <w:t xml:space="preserve">Expected Workload: </w:t>
      </w:r>
      <w:r>
        <w:rPr>
          <w:rFonts w:ascii="Calibri" w:eastAsia="Calibri" w:hAnsi="Calibri" w:cs="Calibri"/>
          <w:sz w:val="21"/>
          <w:szCs w:val="21"/>
        </w:rPr>
        <w:t>You are expected to spend about 52 hours per week, inside and outside of class, on this course.</w:t>
      </w:r>
      <w:r>
        <w:rPr>
          <w:rFonts w:ascii="Calibri" w:eastAsia="Calibri" w:hAnsi="Calibri" w:cs="Calibri"/>
          <w:sz w:val="20"/>
          <w:szCs w:val="20"/>
        </w:rPr>
        <w:t xml:space="preserve"> </w:t>
      </w:r>
    </w:p>
    <w:p w14:paraId="62FC682B" w14:textId="77777777" w:rsidR="006075AB" w:rsidRDefault="006075AB"/>
    <w:p w14:paraId="08351E54" w14:textId="77777777" w:rsidR="006075AB" w:rsidRDefault="00000000">
      <w:pPr>
        <w:pStyle w:val="Heading6"/>
        <w:keepLines w:val="0"/>
        <w:spacing w:before="0" w:after="0" w:line="240" w:lineRule="auto"/>
        <w:ind w:left="720"/>
        <w:rPr>
          <w:rFonts w:ascii="Calibri" w:eastAsia="Calibri" w:hAnsi="Calibri" w:cs="Calibri"/>
          <w:color w:val="000000"/>
          <w:sz w:val="21"/>
          <w:szCs w:val="21"/>
        </w:rPr>
      </w:pPr>
      <w:r>
        <w:rPr>
          <w:rFonts w:ascii="Calibri" w:eastAsia="Calibri" w:hAnsi="Calibri" w:cs="Calibri"/>
          <w:b/>
          <w:color w:val="000000"/>
          <w:sz w:val="21"/>
          <w:szCs w:val="21"/>
        </w:rPr>
        <w:t>Course Communication:</w:t>
      </w:r>
      <w:r>
        <w:rPr>
          <w:rFonts w:ascii="Calibri" w:eastAsia="Calibri" w:hAnsi="Calibri" w:cs="Calibri"/>
          <w:color w:val="000000"/>
          <w:sz w:val="21"/>
          <w:szCs w:val="21"/>
        </w:rPr>
        <w:t xml:space="preserve"> </w:t>
      </w:r>
      <w:r>
        <w:rPr>
          <w:rFonts w:ascii="Calibri" w:eastAsia="Calibri" w:hAnsi="Calibri" w:cs="Calibri"/>
          <w:i w:val="0"/>
          <w:color w:val="000000"/>
          <w:sz w:val="21"/>
          <w:szCs w:val="21"/>
        </w:rPr>
        <w:t>I will use Inquire to post course announcements, assignment guidelines, etc. and will use Inquire and/or your email account for class communication. Check Inquire and your email regularly!</w:t>
      </w:r>
    </w:p>
    <w:p w14:paraId="78D934C9" w14:textId="77777777" w:rsidR="006075AB" w:rsidRDefault="006075AB">
      <w:pPr>
        <w:pStyle w:val="Heading6"/>
        <w:keepLines w:val="0"/>
        <w:spacing w:before="0" w:after="0" w:line="240" w:lineRule="auto"/>
        <w:ind w:left="720"/>
        <w:rPr>
          <w:rFonts w:ascii="Calibri" w:eastAsia="Calibri" w:hAnsi="Calibri" w:cs="Calibri"/>
          <w:color w:val="000000"/>
          <w:sz w:val="21"/>
          <w:szCs w:val="21"/>
        </w:rPr>
      </w:pPr>
    </w:p>
    <w:p w14:paraId="3FCAECAB" w14:textId="77777777" w:rsidR="006075AB" w:rsidRDefault="00000000">
      <w:pPr>
        <w:pStyle w:val="Heading6"/>
        <w:keepLines w:val="0"/>
        <w:spacing w:before="0" w:after="0" w:line="240" w:lineRule="auto"/>
        <w:ind w:left="720"/>
        <w:rPr>
          <w:rFonts w:ascii="Calibri" w:eastAsia="Calibri" w:hAnsi="Calibri" w:cs="Calibri"/>
          <w:color w:val="000000"/>
          <w:sz w:val="21"/>
          <w:szCs w:val="21"/>
        </w:rPr>
      </w:pPr>
      <w:r>
        <w:rPr>
          <w:rFonts w:ascii="Calibri" w:eastAsia="Calibri" w:hAnsi="Calibri" w:cs="Calibri"/>
          <w:b/>
          <w:color w:val="000000"/>
          <w:sz w:val="21"/>
          <w:szCs w:val="21"/>
        </w:rPr>
        <w:t>Electronic Devices in the Classroom:</w:t>
      </w:r>
      <w:r>
        <w:rPr>
          <w:rFonts w:ascii="Calibri" w:eastAsia="Calibri" w:hAnsi="Calibri" w:cs="Calibri"/>
          <w:color w:val="000000"/>
          <w:sz w:val="21"/>
          <w:szCs w:val="21"/>
        </w:rPr>
        <w:t xml:space="preserve"> </w:t>
      </w:r>
      <w:r>
        <w:rPr>
          <w:rFonts w:ascii="Calibri" w:eastAsia="Calibri" w:hAnsi="Calibri" w:cs="Calibri"/>
          <w:i w:val="0"/>
          <w:color w:val="000000"/>
          <w:sz w:val="21"/>
          <w:szCs w:val="21"/>
        </w:rPr>
        <w:t xml:space="preserve">Use of laptops, phones, and other electronic devices should be based on common practices in professional business settings. Think of our class sessions as professional meetings in an organization and ask yourself if it would be acceptable to use your device in such an environment. Unless you are taking notes or using the device to engage in the meetings, the answer will most likely be “no.” Note that if I (or your TAs) determine that electronic devices are </w:t>
      </w:r>
      <w:r>
        <w:rPr>
          <w:rFonts w:ascii="Calibri" w:eastAsia="Calibri" w:hAnsi="Calibri" w:cs="Calibri"/>
          <w:i w:val="0"/>
          <w:color w:val="000000"/>
          <w:sz w:val="21"/>
          <w:szCs w:val="21"/>
        </w:rPr>
        <w:lastRenderedPageBreak/>
        <w:t>being used unprofessionally, I may require that they be put away for the meeting time. There may also be specific times (i.e., during reflection discussions) that I (or your Tas) require that electronic devices be put away.</w:t>
      </w:r>
    </w:p>
    <w:p w14:paraId="66E63A74" w14:textId="77777777" w:rsidR="006075AB" w:rsidRDefault="006075AB">
      <w:pPr>
        <w:pStyle w:val="Heading6"/>
        <w:keepLines w:val="0"/>
        <w:spacing w:before="0" w:after="0" w:line="240" w:lineRule="auto"/>
        <w:ind w:firstLine="720"/>
        <w:rPr>
          <w:rFonts w:ascii="Calibri" w:eastAsia="Calibri" w:hAnsi="Calibri" w:cs="Calibri"/>
          <w:color w:val="000000"/>
          <w:sz w:val="21"/>
          <w:szCs w:val="21"/>
        </w:rPr>
      </w:pPr>
    </w:p>
    <w:p w14:paraId="295D6848" w14:textId="77777777" w:rsidR="006075AB" w:rsidRDefault="00000000">
      <w:pPr>
        <w:pStyle w:val="Heading6"/>
        <w:keepLines w:val="0"/>
        <w:spacing w:before="0" w:after="0" w:line="240" w:lineRule="auto"/>
        <w:ind w:left="720"/>
        <w:rPr>
          <w:rFonts w:ascii="Calibri" w:eastAsia="Calibri" w:hAnsi="Calibri" w:cs="Calibri"/>
          <w:color w:val="000000"/>
          <w:sz w:val="21"/>
          <w:szCs w:val="21"/>
        </w:rPr>
      </w:pPr>
      <w:r>
        <w:rPr>
          <w:rFonts w:ascii="Calibri" w:eastAsia="Calibri" w:hAnsi="Calibri" w:cs="Calibri"/>
          <w:b/>
          <w:color w:val="000000"/>
          <w:sz w:val="21"/>
          <w:szCs w:val="21"/>
        </w:rPr>
        <w:t>Intellectual Property:</w:t>
      </w:r>
      <w:r>
        <w:rPr>
          <w:rFonts w:ascii="Calibri" w:eastAsia="Calibri" w:hAnsi="Calibri" w:cs="Calibri"/>
          <w:color w:val="000000"/>
          <w:sz w:val="21"/>
          <w:szCs w:val="21"/>
        </w:rPr>
        <w:t xml:space="preserve"> </w:t>
      </w:r>
      <w:r>
        <w:rPr>
          <w:rFonts w:ascii="Calibri" w:eastAsia="Calibri" w:hAnsi="Calibri" w:cs="Calibri"/>
          <w:i w:val="0"/>
          <w:color w:val="000000"/>
          <w:sz w:val="21"/>
          <w:szCs w:val="21"/>
        </w:rPr>
        <w:t xml:space="preserve">Course materials created for </w:t>
      </w:r>
      <w:r>
        <w:rPr>
          <w:rFonts w:ascii="Calibri" w:eastAsia="Calibri" w:hAnsi="Calibri" w:cs="Calibri"/>
          <w:i w:val="0"/>
          <w:color w:val="000000"/>
        </w:rPr>
        <w:t>BUAD 433 (</w:t>
      </w:r>
      <w:r>
        <w:rPr>
          <w:rFonts w:ascii="Calibri" w:eastAsia="Calibri" w:hAnsi="Calibri" w:cs="Calibri"/>
          <w:i w:val="0"/>
          <w:color w:val="000000"/>
          <w:sz w:val="21"/>
          <w:szCs w:val="21"/>
        </w:rPr>
        <w:t>MKTG 4154) are considered intellectual property and may not be posted to any website or shared in any other way without my permission. You may download Inquire course materials only for your own personal use. Video/audio recording of our class sessions without my permission is prohibited.</w:t>
      </w:r>
    </w:p>
    <w:p w14:paraId="7F765A75" w14:textId="77777777" w:rsidR="006075AB" w:rsidRDefault="006075AB">
      <w:pPr>
        <w:spacing w:line="240" w:lineRule="auto"/>
        <w:rPr>
          <w:rFonts w:ascii="Calibri" w:eastAsia="Calibri" w:hAnsi="Calibri" w:cs="Calibri"/>
          <w:sz w:val="21"/>
          <w:szCs w:val="21"/>
          <w:u w:val="single"/>
        </w:rPr>
      </w:pPr>
    </w:p>
    <w:p w14:paraId="7A794591" w14:textId="77777777" w:rsidR="006075AB" w:rsidRDefault="00000000">
      <w:pPr>
        <w:spacing w:line="240" w:lineRule="auto"/>
        <w:ind w:left="720"/>
        <w:rPr>
          <w:rFonts w:ascii="Calibri" w:eastAsia="Calibri" w:hAnsi="Calibri" w:cs="Calibri"/>
          <w:i/>
          <w:sz w:val="21"/>
          <w:szCs w:val="21"/>
        </w:rPr>
      </w:pPr>
      <w:r>
        <w:rPr>
          <w:rFonts w:ascii="Calibri" w:eastAsia="Calibri" w:hAnsi="Calibri" w:cs="Calibri"/>
          <w:b/>
          <w:i/>
          <w:sz w:val="21"/>
          <w:szCs w:val="21"/>
        </w:rPr>
        <w:t>Syllabus:</w:t>
      </w:r>
      <w:r>
        <w:rPr>
          <w:rFonts w:ascii="Calibri" w:eastAsia="Calibri" w:hAnsi="Calibri" w:cs="Calibri"/>
          <w:i/>
          <w:sz w:val="21"/>
          <w:szCs w:val="21"/>
        </w:rPr>
        <w:t xml:space="preserve"> </w:t>
      </w:r>
      <w:r>
        <w:rPr>
          <w:rFonts w:ascii="Calibri" w:eastAsia="Calibri" w:hAnsi="Calibri" w:cs="Calibri"/>
          <w:sz w:val="21"/>
          <w:szCs w:val="21"/>
        </w:rPr>
        <w:t>By enrolling in this course, you agree to read and accept the contents of this syllabus. Updates to this course syllabus may occur at my discretion and will be announced in class and/or posted on Inquire. Failure to attend class is not an excuse for being uninformed of syllabus updates.</w:t>
      </w:r>
    </w:p>
    <w:p w14:paraId="196ED0AD" w14:textId="77777777" w:rsidR="006075AB" w:rsidRDefault="006075AB">
      <w:pPr>
        <w:spacing w:line="240" w:lineRule="auto"/>
        <w:rPr>
          <w:rFonts w:ascii="Calibri" w:eastAsia="Calibri" w:hAnsi="Calibri" w:cs="Calibri"/>
          <w:sz w:val="21"/>
          <w:szCs w:val="21"/>
        </w:rPr>
      </w:pPr>
    </w:p>
    <w:p w14:paraId="4B484035" w14:textId="77777777" w:rsidR="006075AB" w:rsidRDefault="00000000">
      <w:pPr>
        <w:widowControl w:val="0"/>
        <w:spacing w:before="267" w:line="244" w:lineRule="auto"/>
        <w:ind w:left="718" w:right="113" w:hanging="3"/>
        <w:rPr>
          <w:rFonts w:ascii="Calibri" w:eastAsia="Calibri" w:hAnsi="Calibri" w:cs="Calibri"/>
          <w:b/>
          <w:i/>
          <w:sz w:val="20"/>
          <w:szCs w:val="20"/>
        </w:rPr>
      </w:pPr>
      <w:r>
        <w:rPr>
          <w:rFonts w:ascii="Calibri" w:eastAsia="Calibri" w:hAnsi="Calibri" w:cs="Calibri"/>
          <w:b/>
          <w:i/>
          <w:sz w:val="21"/>
          <w:szCs w:val="21"/>
        </w:rPr>
        <w:t xml:space="preserve">Students with Disabilities: </w:t>
      </w:r>
      <w:r>
        <w:rPr>
          <w:rFonts w:ascii="Calibri" w:eastAsia="Calibri" w:hAnsi="Calibri" w:cs="Calibri"/>
          <w:b/>
          <w:sz w:val="21"/>
          <w:szCs w:val="21"/>
        </w:rPr>
        <w:t>Accessible Education Services (AES)</w:t>
      </w:r>
      <w:r>
        <w:rPr>
          <w:rFonts w:ascii="Calibri" w:eastAsia="Calibri" w:hAnsi="Calibri" w:cs="Calibri"/>
          <w:sz w:val="21"/>
          <w:szCs w:val="21"/>
        </w:rPr>
        <w:t xml:space="preserve"> </w:t>
      </w:r>
      <w:proofErr w:type="gramStart"/>
      <w:r>
        <w:rPr>
          <w:rFonts w:ascii="Calibri" w:eastAsia="Calibri" w:hAnsi="Calibri" w:cs="Calibri"/>
          <w:sz w:val="21"/>
          <w:szCs w:val="21"/>
        </w:rPr>
        <w:t>is located in</w:t>
      </w:r>
      <w:proofErr w:type="gramEnd"/>
      <w:r>
        <w:rPr>
          <w:rFonts w:ascii="Calibri" w:eastAsia="Calibri" w:hAnsi="Calibri" w:cs="Calibri"/>
          <w:sz w:val="21"/>
          <w:szCs w:val="21"/>
        </w:rPr>
        <w:t xml:space="preserve"> the Goode-</w:t>
      </w:r>
      <w:proofErr w:type="spellStart"/>
      <w:r>
        <w:rPr>
          <w:rFonts w:ascii="Calibri" w:eastAsia="Calibri" w:hAnsi="Calibri" w:cs="Calibri"/>
          <w:sz w:val="21"/>
          <w:szCs w:val="21"/>
        </w:rPr>
        <w:t>Pasfield</w:t>
      </w:r>
      <w:proofErr w:type="spellEnd"/>
      <w:r>
        <w:rPr>
          <w:rFonts w:ascii="Calibri" w:eastAsia="Calibri" w:hAnsi="Calibri" w:cs="Calibri"/>
          <w:sz w:val="21"/>
          <w:szCs w:val="21"/>
        </w:rPr>
        <w:t xml:space="preserve"> Center for Learning and Teaching in Fintel Library. AES provides reasonable </w:t>
      </w:r>
      <w:proofErr w:type="gramStart"/>
      <w:r>
        <w:rPr>
          <w:rFonts w:ascii="Calibri" w:eastAsia="Calibri" w:hAnsi="Calibri" w:cs="Calibri"/>
          <w:sz w:val="21"/>
          <w:szCs w:val="21"/>
        </w:rPr>
        <w:t>accommodations</w:t>
      </w:r>
      <w:proofErr w:type="gramEnd"/>
      <w:r>
        <w:rPr>
          <w:rFonts w:ascii="Calibri" w:eastAsia="Calibri" w:hAnsi="Calibri" w:cs="Calibri"/>
          <w:sz w:val="21"/>
          <w:szCs w:val="21"/>
        </w:rPr>
        <w:t xml:space="preserve"> </w:t>
      </w:r>
      <w:proofErr w:type="gramStart"/>
      <w:r>
        <w:rPr>
          <w:rFonts w:ascii="Calibri" w:eastAsia="Calibri" w:hAnsi="Calibri" w:cs="Calibri"/>
          <w:sz w:val="21"/>
          <w:szCs w:val="21"/>
        </w:rPr>
        <w:t>to</w:t>
      </w:r>
      <w:proofErr w:type="gramEnd"/>
      <w:r>
        <w:rPr>
          <w:rFonts w:ascii="Calibri" w:eastAsia="Calibri" w:hAnsi="Calibri" w:cs="Calibri"/>
          <w:sz w:val="21"/>
          <w:szCs w:val="21"/>
        </w:rPr>
        <w:t xml:space="preserve"> students with documented disabilities. To register for services, students must self-identify to AES, complete the registration process, and provide current documentation of a disability along with recommendations from the qualified specialist. Please contact Dustin Persinger, Assistant Director of Academic Services for Accessible Education, at 540-375-2247 or by e-mail at </w:t>
      </w:r>
      <w:hyperlink r:id="rId11">
        <w:r>
          <w:rPr>
            <w:rFonts w:ascii="Calibri" w:eastAsia="Calibri" w:hAnsi="Calibri" w:cs="Calibri"/>
            <w:color w:val="1155CC"/>
            <w:sz w:val="21"/>
            <w:szCs w:val="21"/>
            <w:u w:val="single"/>
          </w:rPr>
          <w:t>aes@roanoke.edu</w:t>
        </w:r>
      </w:hyperlink>
      <w:r>
        <w:rPr>
          <w:rFonts w:ascii="Calibri" w:eastAsia="Calibri" w:hAnsi="Calibri" w:cs="Calibri"/>
          <w:sz w:val="21"/>
          <w:szCs w:val="21"/>
        </w:rPr>
        <w:t xml:space="preserve"> to schedule an appointment. If you have registered with AES in the past and would like to receive academic </w:t>
      </w:r>
      <w:proofErr w:type="gramStart"/>
      <w:r>
        <w:rPr>
          <w:rFonts w:ascii="Calibri" w:eastAsia="Calibri" w:hAnsi="Calibri" w:cs="Calibri"/>
          <w:sz w:val="21"/>
          <w:szCs w:val="21"/>
        </w:rPr>
        <w:t>accommodations</w:t>
      </w:r>
      <w:proofErr w:type="gramEnd"/>
      <w:r>
        <w:rPr>
          <w:rFonts w:ascii="Calibri" w:eastAsia="Calibri" w:hAnsi="Calibri" w:cs="Calibri"/>
          <w:sz w:val="21"/>
          <w:szCs w:val="21"/>
        </w:rPr>
        <w:t xml:space="preserve"> for this semester, please contact Dustin Persinger at your earliest convenience to schedule an appointment and/or obtain your accommodation letter for the current semester.</w:t>
      </w:r>
    </w:p>
    <w:p w14:paraId="2DD41669" w14:textId="77777777" w:rsidR="006075AB" w:rsidRDefault="00000000">
      <w:pPr>
        <w:widowControl w:val="0"/>
        <w:spacing w:before="265" w:line="243" w:lineRule="auto"/>
        <w:ind w:left="722" w:right="116" w:firstLine="15"/>
        <w:rPr>
          <w:rFonts w:ascii="Calibri" w:eastAsia="Calibri" w:hAnsi="Calibri" w:cs="Calibri"/>
          <w:sz w:val="21"/>
          <w:szCs w:val="21"/>
        </w:rPr>
      </w:pPr>
      <w:r>
        <w:rPr>
          <w:rFonts w:ascii="Calibri" w:eastAsia="Calibri" w:hAnsi="Calibri" w:cs="Calibri"/>
          <w:b/>
          <w:i/>
          <w:sz w:val="21"/>
          <w:szCs w:val="21"/>
        </w:rPr>
        <w:t xml:space="preserve">Academic Integrity: </w:t>
      </w:r>
      <w:r>
        <w:rPr>
          <w:rFonts w:ascii="Calibri" w:eastAsia="Calibri" w:hAnsi="Calibri" w:cs="Calibri"/>
        </w:rPr>
        <w:t xml:space="preserve">Your learning and integrity are at the core of your RC education. You must follow the rules outlined in the College’s </w:t>
      </w:r>
      <w:hyperlink r:id="rId12">
        <w:r>
          <w:rPr>
            <w:rFonts w:ascii="Calibri" w:eastAsia="Calibri" w:hAnsi="Calibri" w:cs="Calibri"/>
            <w:color w:val="1155CC"/>
            <w:u w:val="single"/>
          </w:rPr>
          <w:t>Academic Integrity policies</w:t>
        </w:r>
      </w:hyperlink>
      <w:r>
        <w:rPr>
          <w:rFonts w:ascii="Calibri" w:eastAsia="Calibri" w:hAnsi="Calibri" w:cs="Calibri"/>
        </w:rPr>
        <w:t xml:space="preserve">. </w:t>
      </w:r>
      <w:r>
        <w:rPr>
          <w:rFonts w:ascii="Calibri" w:eastAsia="Calibri" w:hAnsi="Calibri" w:cs="Calibri"/>
          <w:sz w:val="21"/>
          <w:szCs w:val="21"/>
        </w:rPr>
        <w:t>All assignments submitted shall be considered “graded work” and all aspects of your coursework are covered by the Academic Integrity rules. All projects and homework assignments are to be completed individually unless otherwise specified.</w:t>
      </w:r>
    </w:p>
    <w:p w14:paraId="3C6C75DD" w14:textId="77777777" w:rsidR="006075AB" w:rsidRDefault="00000000">
      <w:pPr>
        <w:widowControl w:val="0"/>
        <w:spacing w:before="261" w:line="244" w:lineRule="auto"/>
        <w:ind w:left="728" w:right="217"/>
        <w:rPr>
          <w:rFonts w:ascii="Calibri" w:eastAsia="Calibri" w:hAnsi="Calibri" w:cs="Calibri"/>
          <w:sz w:val="21"/>
          <w:szCs w:val="21"/>
        </w:rPr>
      </w:pPr>
      <w:r>
        <w:rPr>
          <w:rFonts w:ascii="Calibri" w:eastAsia="Calibri" w:hAnsi="Calibri" w:cs="Calibri"/>
          <w:sz w:val="21"/>
          <w:szCs w:val="21"/>
        </w:rPr>
        <w:t xml:space="preserve">Commission of any of the following acts shall constitute academic misconduct. This listing is not, however, </w:t>
      </w:r>
      <w:proofErr w:type="gramStart"/>
      <w:r>
        <w:rPr>
          <w:rFonts w:ascii="Calibri" w:eastAsia="Calibri" w:hAnsi="Calibri" w:cs="Calibri"/>
          <w:sz w:val="21"/>
          <w:szCs w:val="21"/>
        </w:rPr>
        <w:t>exclusive  of</w:t>
      </w:r>
      <w:proofErr w:type="gramEnd"/>
      <w:r>
        <w:rPr>
          <w:rFonts w:ascii="Calibri" w:eastAsia="Calibri" w:hAnsi="Calibri" w:cs="Calibri"/>
          <w:sz w:val="21"/>
          <w:szCs w:val="21"/>
        </w:rPr>
        <w:t xml:space="preserve"> other acts that may reasonably be said to constitute academic misconduct. </w:t>
      </w:r>
    </w:p>
    <w:p w14:paraId="27F27036" w14:textId="77777777" w:rsidR="006075AB" w:rsidRDefault="00000000">
      <w:pPr>
        <w:widowControl w:val="0"/>
        <w:spacing w:before="266" w:line="242" w:lineRule="auto"/>
        <w:ind w:left="1987" w:right="144" w:hanging="345"/>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CHEATING: </w:t>
      </w:r>
      <w:r>
        <w:rPr>
          <w:rFonts w:ascii="Calibri" w:eastAsia="Calibri" w:hAnsi="Calibri" w:cs="Calibri"/>
          <w:sz w:val="21"/>
          <w:szCs w:val="21"/>
        </w:rPr>
        <w:t xml:space="preserve">Cheating includes the intentional use of unauthorized materials, information, notes, study aids or other devices or materials in any academic </w:t>
      </w:r>
      <w:proofErr w:type="gramStart"/>
      <w:r>
        <w:rPr>
          <w:rFonts w:ascii="Calibri" w:eastAsia="Calibri" w:hAnsi="Calibri" w:cs="Calibri"/>
          <w:sz w:val="21"/>
          <w:szCs w:val="21"/>
        </w:rPr>
        <w:t>exercise, or</w:t>
      </w:r>
      <w:proofErr w:type="gramEnd"/>
      <w:r>
        <w:rPr>
          <w:rFonts w:ascii="Calibri" w:eastAsia="Calibri" w:hAnsi="Calibri" w:cs="Calibri"/>
          <w:sz w:val="21"/>
          <w:szCs w:val="21"/>
        </w:rPr>
        <w:t xml:space="preserve"> attempts thereof.  </w:t>
      </w:r>
    </w:p>
    <w:p w14:paraId="1AC781B0" w14:textId="77777777" w:rsidR="006075AB" w:rsidRDefault="00000000">
      <w:pPr>
        <w:widowControl w:val="0"/>
        <w:spacing w:before="17" w:line="243" w:lineRule="auto"/>
        <w:ind w:left="1988" w:right="496" w:hanging="350"/>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PLAGIARISM: </w:t>
      </w:r>
      <w:r>
        <w:rPr>
          <w:rFonts w:ascii="Calibri" w:eastAsia="Calibri" w:hAnsi="Calibri" w:cs="Calibri"/>
          <w:sz w:val="21"/>
          <w:szCs w:val="21"/>
        </w:rPr>
        <w:t xml:space="preserve">Plagiarism includes the copying of the language, structure, programming, computer code, ideas, and/or thoughts of another and passing off the same as one's own original </w:t>
      </w:r>
      <w:proofErr w:type="gramStart"/>
      <w:r>
        <w:rPr>
          <w:rFonts w:ascii="Calibri" w:eastAsia="Calibri" w:hAnsi="Calibri" w:cs="Calibri"/>
          <w:sz w:val="21"/>
          <w:szCs w:val="21"/>
        </w:rPr>
        <w:t>work, or</w:t>
      </w:r>
      <w:proofErr w:type="gramEnd"/>
      <w:r>
        <w:rPr>
          <w:rFonts w:ascii="Calibri" w:eastAsia="Calibri" w:hAnsi="Calibri" w:cs="Calibri"/>
          <w:sz w:val="21"/>
          <w:szCs w:val="21"/>
        </w:rPr>
        <w:t xml:space="preserve"> attempts thereof.  </w:t>
      </w:r>
    </w:p>
    <w:p w14:paraId="72C70E02" w14:textId="77777777" w:rsidR="006075AB" w:rsidRDefault="00000000">
      <w:pPr>
        <w:widowControl w:val="0"/>
        <w:spacing w:before="12" w:line="242" w:lineRule="auto"/>
        <w:ind w:left="1995" w:right="219" w:hanging="357"/>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FALSIFICATION: </w:t>
      </w:r>
      <w:r>
        <w:rPr>
          <w:rFonts w:ascii="Calibri" w:eastAsia="Calibri" w:hAnsi="Calibri" w:cs="Calibri"/>
          <w:sz w:val="21"/>
          <w:szCs w:val="21"/>
        </w:rPr>
        <w:t xml:space="preserve">Falsification includes the statement of any untruth, either verbally or in writing, with respect to any element of one's academic work, or attempts thereof. </w:t>
      </w:r>
    </w:p>
    <w:p w14:paraId="59715118" w14:textId="77777777" w:rsidR="006075AB" w:rsidRDefault="00000000">
      <w:pPr>
        <w:widowControl w:val="0"/>
        <w:spacing w:before="12" w:line="242" w:lineRule="auto"/>
        <w:ind w:left="1995" w:right="219" w:hanging="357"/>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FABRICATION: </w:t>
      </w:r>
      <w:r>
        <w:rPr>
          <w:rFonts w:ascii="Calibri" w:eastAsia="Calibri" w:hAnsi="Calibri" w:cs="Calibri"/>
          <w:sz w:val="21"/>
          <w:szCs w:val="21"/>
        </w:rPr>
        <w:t xml:space="preserve">Fabrication includes making up data and results, and recording or reporting them, or submitting fabricated documents, or attempts thereof.  </w:t>
      </w:r>
    </w:p>
    <w:p w14:paraId="6B40F4FC" w14:textId="77777777" w:rsidR="006075AB" w:rsidRDefault="00000000">
      <w:pPr>
        <w:widowControl w:val="0"/>
        <w:spacing w:before="12" w:line="242" w:lineRule="auto"/>
        <w:ind w:left="1988" w:right="309" w:hanging="350"/>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MULTIPLE SUBMISSION: </w:t>
      </w:r>
      <w:r>
        <w:rPr>
          <w:rFonts w:ascii="Calibri" w:eastAsia="Calibri" w:hAnsi="Calibri" w:cs="Calibri"/>
          <w:sz w:val="21"/>
          <w:szCs w:val="21"/>
        </w:rPr>
        <w:t xml:space="preserve">Multiple submission involves the submission for credit – </w:t>
      </w:r>
      <w:r>
        <w:rPr>
          <w:rFonts w:ascii="Calibri" w:eastAsia="Calibri" w:hAnsi="Calibri" w:cs="Calibri"/>
          <w:sz w:val="21"/>
          <w:szCs w:val="21"/>
        </w:rPr>
        <w:lastRenderedPageBreak/>
        <w:t xml:space="preserve">without authorization from the instructor receiving the work – of substantial portions of any work (including oral reports) previously submitted for credit at any academic institution of attempts thereof. </w:t>
      </w:r>
    </w:p>
    <w:p w14:paraId="36035DA3" w14:textId="77777777" w:rsidR="006075AB" w:rsidRDefault="00000000">
      <w:pPr>
        <w:widowControl w:val="0"/>
        <w:spacing w:before="17" w:line="242" w:lineRule="auto"/>
        <w:ind w:left="1995" w:right="723" w:hanging="357"/>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COMPLICITY: </w:t>
      </w:r>
      <w:r>
        <w:rPr>
          <w:rFonts w:ascii="Calibri" w:eastAsia="Calibri" w:hAnsi="Calibri" w:cs="Calibri"/>
          <w:sz w:val="21"/>
          <w:szCs w:val="21"/>
        </w:rPr>
        <w:t xml:space="preserve">Complicity includes intentionally helping another to engage in an act of academic </w:t>
      </w:r>
      <w:proofErr w:type="gramStart"/>
      <w:r>
        <w:rPr>
          <w:rFonts w:ascii="Calibri" w:eastAsia="Calibri" w:hAnsi="Calibri" w:cs="Calibri"/>
          <w:sz w:val="21"/>
          <w:szCs w:val="21"/>
        </w:rPr>
        <w:t>misconduct, or</w:t>
      </w:r>
      <w:proofErr w:type="gramEnd"/>
      <w:r>
        <w:rPr>
          <w:rFonts w:ascii="Calibri" w:eastAsia="Calibri" w:hAnsi="Calibri" w:cs="Calibri"/>
          <w:sz w:val="21"/>
          <w:szCs w:val="21"/>
        </w:rPr>
        <w:t xml:space="preserve"> attempts thereof. </w:t>
      </w:r>
    </w:p>
    <w:p w14:paraId="3A2BF3E2" w14:textId="77777777" w:rsidR="006075AB" w:rsidRDefault="00000000">
      <w:pPr>
        <w:widowControl w:val="0"/>
        <w:spacing w:before="12" w:line="243" w:lineRule="auto"/>
        <w:ind w:left="1987" w:right="144" w:hanging="345"/>
        <w:rPr>
          <w:rFonts w:ascii="Calibri" w:eastAsia="Calibri" w:hAnsi="Calibri" w:cs="Calibri"/>
          <w:sz w:val="21"/>
          <w:szCs w:val="21"/>
        </w:rPr>
      </w:pPr>
      <w:r>
        <w:rPr>
          <w:rFonts w:ascii="Calibri" w:eastAsia="Calibri" w:hAnsi="Calibri" w:cs="Calibri"/>
          <w:sz w:val="21"/>
          <w:szCs w:val="21"/>
        </w:rPr>
        <w:t xml:space="preserve">● </w:t>
      </w:r>
      <w:r>
        <w:rPr>
          <w:rFonts w:ascii="Calibri" w:eastAsia="Calibri" w:hAnsi="Calibri" w:cs="Calibri"/>
          <w:b/>
          <w:sz w:val="21"/>
          <w:szCs w:val="21"/>
        </w:rPr>
        <w:t xml:space="preserve">VIOLATION OF UNIVERSITY, COLLEGE, DEPARTMENTAL, PROGRAM, COURSE, OR FACULTY RULES: </w:t>
      </w:r>
      <w:r>
        <w:rPr>
          <w:rFonts w:ascii="Calibri" w:eastAsia="Calibri" w:hAnsi="Calibri" w:cs="Calibri"/>
          <w:sz w:val="21"/>
          <w:szCs w:val="21"/>
        </w:rPr>
        <w:t xml:space="preserve">The violation of any University, College, Departmental, Program, Course, or Faculty Rules relating to academic matters that may lead to an unfair academic advantage by the student violating the rule(s).  </w:t>
      </w:r>
    </w:p>
    <w:p w14:paraId="4337EB62" w14:textId="77777777" w:rsidR="006075AB" w:rsidRDefault="00000000">
      <w:pPr>
        <w:widowControl w:val="0"/>
        <w:spacing w:before="267" w:line="243" w:lineRule="auto"/>
        <w:ind w:left="722" w:right="222" w:firstLine="14"/>
        <w:rPr>
          <w:rFonts w:ascii="Calibri" w:eastAsia="Calibri" w:hAnsi="Calibri" w:cs="Calibri"/>
          <w:sz w:val="21"/>
          <w:szCs w:val="21"/>
        </w:rPr>
      </w:pPr>
      <w:r>
        <w:rPr>
          <w:rFonts w:ascii="Calibri" w:eastAsia="Calibri" w:hAnsi="Calibri" w:cs="Calibri"/>
          <w:sz w:val="21"/>
          <w:szCs w:val="21"/>
        </w:rPr>
        <w:t xml:space="preserve">If you have questions or are unclear about what constitutes academic misconduct on an assignment, please speak with me. I take the honor code very seriously in the course. The normal sanction I will recommend for a violation of the Honor Code is an F* sanction as your final course grade. The F represents failure in the course. The “*” is intended to identify a student who has failed to uphold the values of academic integrity. </w:t>
      </w:r>
    </w:p>
    <w:p w14:paraId="534DF6FA" w14:textId="77777777" w:rsidR="006075AB" w:rsidRDefault="00000000">
      <w:pPr>
        <w:widowControl w:val="0"/>
        <w:spacing w:before="266" w:line="244" w:lineRule="auto"/>
        <w:ind w:left="720" w:right="166" w:firstLine="2"/>
        <w:rPr>
          <w:rFonts w:ascii="Calibri" w:eastAsia="Calibri" w:hAnsi="Calibri" w:cs="Calibri"/>
          <w:sz w:val="21"/>
          <w:szCs w:val="21"/>
        </w:rPr>
      </w:pPr>
      <w:r>
        <w:rPr>
          <w:rFonts w:ascii="Calibri" w:eastAsia="Calibri" w:hAnsi="Calibri" w:cs="Calibri"/>
          <w:sz w:val="21"/>
          <w:szCs w:val="21"/>
        </w:rPr>
        <w:t xml:space="preserve">We adopt and practice the following principles as fundamental to our ongoing efforts to increase access and inclusion and to create a community that nurtures learning and growth for </w:t>
      </w:r>
      <w:proofErr w:type="gramStart"/>
      <w:r>
        <w:rPr>
          <w:rFonts w:ascii="Calibri" w:eastAsia="Calibri" w:hAnsi="Calibri" w:cs="Calibri"/>
          <w:sz w:val="21"/>
          <w:szCs w:val="21"/>
        </w:rPr>
        <w:t>all of</w:t>
      </w:r>
      <w:proofErr w:type="gramEnd"/>
      <w:r>
        <w:rPr>
          <w:rFonts w:ascii="Calibri" w:eastAsia="Calibri" w:hAnsi="Calibri" w:cs="Calibri"/>
          <w:sz w:val="21"/>
          <w:szCs w:val="21"/>
        </w:rPr>
        <w:t xml:space="preserve"> its members: </w:t>
      </w:r>
    </w:p>
    <w:p w14:paraId="7108AFA1" w14:textId="77777777" w:rsidR="006075AB" w:rsidRDefault="00000000">
      <w:pPr>
        <w:widowControl w:val="0"/>
        <w:numPr>
          <w:ilvl w:val="0"/>
          <w:numId w:val="3"/>
        </w:numPr>
        <w:spacing w:before="11" w:line="242" w:lineRule="auto"/>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inherent dignity and value of every person and strive to maintain a climate for work and learning based on mutual respect and understanding. </w:t>
      </w:r>
    </w:p>
    <w:p w14:paraId="7546B962" w14:textId="77777777" w:rsidR="006075AB" w:rsidRDefault="00000000">
      <w:pPr>
        <w:widowControl w:val="0"/>
        <w:numPr>
          <w:ilvl w:val="0"/>
          <w:numId w:val="3"/>
        </w:numPr>
        <w:spacing w:line="242" w:lineRule="auto"/>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right of each person to express thoughts and opinions freely. We encourage open expression within a climate of civility, sensitivity, and mutual respect. </w:t>
      </w:r>
    </w:p>
    <w:p w14:paraId="3542D538" w14:textId="77777777" w:rsidR="006075AB" w:rsidRDefault="00000000">
      <w:pPr>
        <w:numPr>
          <w:ilvl w:val="0"/>
          <w:numId w:val="3"/>
        </w:numPr>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value of human diversity because it enriches our lives and the University. We acknowledge and respect our differences while affirming our common humanity. </w:t>
      </w:r>
    </w:p>
    <w:p w14:paraId="5FFA9F7B" w14:textId="77777777" w:rsidR="006075AB" w:rsidRDefault="00000000">
      <w:pPr>
        <w:numPr>
          <w:ilvl w:val="0"/>
          <w:numId w:val="3"/>
        </w:numPr>
        <w:ind w:left="1987" w:right="144" w:hanging="345"/>
        <w:rPr>
          <w:rFonts w:ascii="Calibri" w:eastAsia="Calibri" w:hAnsi="Calibri" w:cs="Calibri"/>
          <w:sz w:val="21"/>
          <w:szCs w:val="21"/>
        </w:rPr>
      </w:pPr>
      <w:r>
        <w:rPr>
          <w:rFonts w:ascii="Calibri" w:eastAsia="Calibri" w:hAnsi="Calibri" w:cs="Calibri"/>
          <w:b/>
          <w:i/>
          <w:sz w:val="21"/>
          <w:szCs w:val="21"/>
        </w:rPr>
        <w:t>We reject</w:t>
      </w:r>
      <w:r>
        <w:rPr>
          <w:rFonts w:ascii="Calibri" w:eastAsia="Calibri" w:hAnsi="Calibri" w:cs="Calibri"/>
          <w:sz w:val="21"/>
          <w:szCs w:val="21"/>
        </w:rPr>
        <w:t xml:space="preserve"> all forms of prejudice and discrimination, including those based on age, color, </w:t>
      </w:r>
      <w:proofErr w:type="gramStart"/>
      <w:r>
        <w:rPr>
          <w:rFonts w:ascii="Calibri" w:eastAsia="Calibri" w:hAnsi="Calibri" w:cs="Calibri"/>
          <w:sz w:val="21"/>
          <w:szCs w:val="21"/>
        </w:rPr>
        <w:t>disability,  gender</w:t>
      </w:r>
      <w:proofErr w:type="gramEnd"/>
      <w:r>
        <w:rPr>
          <w:rFonts w:ascii="Calibri" w:eastAsia="Calibri" w:hAnsi="Calibri" w:cs="Calibri"/>
          <w:sz w:val="21"/>
          <w:szCs w:val="21"/>
        </w:rPr>
        <w:t xml:space="preserve">, gender identity, gender expression, national origin, political affiliation, race, religion, sexual orientation, and veteran status. We take individual and collective responsibility for helping to eliminate bias and discrimination and for increasing our own understanding of these issues through education, training, and interaction with others. </w:t>
      </w:r>
    </w:p>
    <w:p w14:paraId="2CC51F3B" w14:textId="77777777" w:rsidR="006075AB" w:rsidRDefault="006075AB">
      <w:pPr>
        <w:widowControl w:val="0"/>
        <w:spacing w:before="12" w:line="242" w:lineRule="auto"/>
        <w:ind w:left="1995" w:right="219" w:hanging="357"/>
        <w:rPr>
          <w:rFonts w:ascii="Calibri" w:eastAsia="Calibri" w:hAnsi="Calibri" w:cs="Calibri"/>
          <w:sz w:val="21"/>
          <w:szCs w:val="21"/>
        </w:rPr>
      </w:pPr>
    </w:p>
    <w:p w14:paraId="214BE357" w14:textId="77777777" w:rsidR="006075AB" w:rsidRDefault="006075AB">
      <w:pPr>
        <w:spacing w:line="240" w:lineRule="auto"/>
        <w:rPr>
          <w:rFonts w:ascii="Calibri" w:eastAsia="Calibri" w:hAnsi="Calibri" w:cs="Calibri"/>
        </w:rPr>
      </w:pPr>
    </w:p>
    <w:p w14:paraId="1934D2FE" w14:textId="77777777" w:rsidR="00194290" w:rsidRDefault="00194290">
      <w:pPr>
        <w:rPr>
          <w:rFonts w:ascii="Calibri" w:eastAsia="Calibri" w:hAnsi="Calibri" w:cs="Calibri"/>
          <w:b/>
        </w:rPr>
      </w:pPr>
      <w:r>
        <w:rPr>
          <w:rFonts w:ascii="Calibri" w:eastAsia="Calibri" w:hAnsi="Calibri" w:cs="Calibri"/>
          <w:b/>
        </w:rPr>
        <w:br w:type="page"/>
      </w:r>
    </w:p>
    <w:p w14:paraId="775D5053" w14:textId="22831121" w:rsidR="006075AB" w:rsidRDefault="00000000">
      <w:pPr>
        <w:spacing w:line="240" w:lineRule="auto"/>
        <w:rPr>
          <w:rFonts w:ascii="Calibri" w:eastAsia="Calibri" w:hAnsi="Calibri" w:cs="Calibri"/>
          <w:b/>
        </w:rPr>
      </w:pPr>
      <w:r>
        <w:rPr>
          <w:rFonts w:ascii="Calibri" w:eastAsia="Calibri" w:hAnsi="Calibri" w:cs="Calibri"/>
          <w:b/>
        </w:rPr>
        <w:lastRenderedPageBreak/>
        <w:t>Course schedule</w:t>
      </w:r>
    </w:p>
    <w:p w14:paraId="51DF8A8B" w14:textId="77777777" w:rsidR="006075AB" w:rsidRDefault="00000000">
      <w:pPr>
        <w:numPr>
          <w:ilvl w:val="0"/>
          <w:numId w:val="1"/>
        </w:numPr>
        <w:spacing w:line="240" w:lineRule="auto"/>
        <w:rPr>
          <w:rFonts w:ascii="Calibri" w:eastAsia="Calibri" w:hAnsi="Calibri" w:cs="Calibri"/>
          <w:sz w:val="20"/>
          <w:szCs w:val="20"/>
        </w:rPr>
      </w:pPr>
      <w:r>
        <w:rPr>
          <w:rFonts w:ascii="Calibri" w:eastAsia="Calibri" w:hAnsi="Calibri" w:cs="Calibri"/>
          <w:sz w:val="20"/>
          <w:szCs w:val="20"/>
        </w:rPr>
        <w:t>Schedule is tentative and subject to change</w:t>
      </w:r>
    </w:p>
    <w:p w14:paraId="07D2E339" w14:textId="77777777" w:rsidR="006075AB" w:rsidRDefault="00000000">
      <w:pPr>
        <w:numPr>
          <w:ilvl w:val="0"/>
          <w:numId w:val="1"/>
        </w:numPr>
        <w:spacing w:line="240" w:lineRule="auto"/>
        <w:rPr>
          <w:rFonts w:ascii="Calibri" w:eastAsia="Calibri" w:hAnsi="Calibri" w:cs="Calibri"/>
          <w:sz w:val="20"/>
          <w:szCs w:val="20"/>
        </w:rPr>
      </w:pPr>
      <w:r>
        <w:rPr>
          <w:rFonts w:ascii="Calibri" w:eastAsia="Calibri" w:hAnsi="Calibri" w:cs="Calibri"/>
          <w:sz w:val="20"/>
          <w:szCs w:val="20"/>
        </w:rPr>
        <w:t>** Dates to be updated</w:t>
      </w:r>
    </w:p>
    <w:p w14:paraId="4063A453" w14:textId="77777777" w:rsidR="006075AB" w:rsidRDefault="006075AB">
      <w:pPr>
        <w:spacing w:line="240" w:lineRule="auto"/>
        <w:rPr>
          <w:rFonts w:ascii="Calibri" w:eastAsia="Calibri" w:hAnsi="Calibri" w:cs="Calibri"/>
          <w:sz w:val="8"/>
          <w:szCs w:val="8"/>
        </w:rPr>
      </w:pPr>
    </w:p>
    <w:tbl>
      <w:tblPr>
        <w:tblStyle w:val="a"/>
        <w:tblW w:w="117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643"/>
        <w:gridCol w:w="3427"/>
      </w:tblGrid>
      <w:tr w:rsidR="006075AB" w14:paraId="60F40715" w14:textId="77777777">
        <w:trPr>
          <w:trHeight w:val="606"/>
          <w:jc w:val="center"/>
        </w:trPr>
        <w:tc>
          <w:tcPr>
            <w:tcW w:w="1305" w:type="dxa"/>
            <w:tcMar>
              <w:top w:w="100" w:type="dxa"/>
              <w:left w:w="100" w:type="dxa"/>
              <w:bottom w:w="100" w:type="dxa"/>
              <w:right w:w="100" w:type="dxa"/>
            </w:tcMar>
            <w:vAlign w:val="center"/>
          </w:tcPr>
          <w:p w14:paraId="49A3DAD8"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w:t>
            </w:r>
          </w:p>
        </w:tc>
        <w:tc>
          <w:tcPr>
            <w:tcW w:w="5205" w:type="dxa"/>
            <w:tcMar>
              <w:top w:w="100" w:type="dxa"/>
              <w:left w:w="100" w:type="dxa"/>
              <w:bottom w:w="100" w:type="dxa"/>
              <w:right w:w="100" w:type="dxa"/>
            </w:tcMar>
            <w:vAlign w:val="center"/>
          </w:tcPr>
          <w:p w14:paraId="2E0F7061"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Topic</w:t>
            </w:r>
          </w:p>
        </w:tc>
        <w:tc>
          <w:tcPr>
            <w:tcW w:w="2685" w:type="dxa"/>
            <w:tcMar>
              <w:top w:w="100" w:type="dxa"/>
              <w:left w:w="100" w:type="dxa"/>
              <w:bottom w:w="100" w:type="dxa"/>
              <w:right w:w="100" w:type="dxa"/>
            </w:tcMar>
            <w:vAlign w:val="center"/>
          </w:tcPr>
          <w:p w14:paraId="2156FFE6"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Reading &amp; Assignments Due</w:t>
            </w:r>
          </w:p>
          <w:p w14:paraId="21A3D90C" w14:textId="77777777" w:rsidR="006075AB" w:rsidRDefault="00000000">
            <w:pPr>
              <w:widowControl w:val="0"/>
              <w:spacing w:line="240" w:lineRule="auto"/>
              <w:jc w:val="center"/>
              <w:rPr>
                <w:rFonts w:ascii="Calibri" w:eastAsia="Calibri" w:hAnsi="Calibri" w:cs="Calibri"/>
                <w:b/>
                <w:i/>
                <w:sz w:val="14"/>
                <w:szCs w:val="14"/>
              </w:rPr>
            </w:pPr>
            <w:r>
              <w:rPr>
                <w:rFonts w:ascii="Calibri" w:eastAsia="Calibri" w:hAnsi="Calibri" w:cs="Calibri"/>
                <w:b/>
                <w:i/>
                <w:sz w:val="14"/>
                <w:szCs w:val="14"/>
              </w:rPr>
              <w:t>*RS&amp;</w:t>
            </w:r>
            <w:proofErr w:type="gramStart"/>
            <w:r>
              <w:rPr>
                <w:rFonts w:ascii="Calibri" w:eastAsia="Calibri" w:hAnsi="Calibri" w:cs="Calibri"/>
                <w:b/>
                <w:i/>
                <w:sz w:val="14"/>
                <w:szCs w:val="14"/>
              </w:rPr>
              <w:t>As</w:t>
            </w:r>
            <w:proofErr w:type="gramEnd"/>
            <w:r>
              <w:rPr>
                <w:rFonts w:ascii="Calibri" w:eastAsia="Calibri" w:hAnsi="Calibri" w:cs="Calibri"/>
                <w:b/>
                <w:i/>
                <w:sz w:val="14"/>
                <w:szCs w:val="14"/>
              </w:rPr>
              <w:t xml:space="preserve"> due before class begins (9am)</w:t>
            </w:r>
          </w:p>
          <w:p w14:paraId="25CA6792" w14:textId="77777777" w:rsidR="006075AB" w:rsidRDefault="00000000">
            <w:pPr>
              <w:widowControl w:val="0"/>
              <w:spacing w:line="240" w:lineRule="auto"/>
              <w:jc w:val="center"/>
              <w:rPr>
                <w:rFonts w:ascii="Calibri" w:eastAsia="Calibri" w:hAnsi="Calibri" w:cs="Calibri"/>
                <w:b/>
                <w:i/>
                <w:sz w:val="14"/>
                <w:szCs w:val="14"/>
              </w:rPr>
            </w:pPr>
            <w:r>
              <w:rPr>
                <w:rFonts w:ascii="Calibri" w:eastAsia="Calibri" w:hAnsi="Calibri" w:cs="Calibri"/>
                <w:b/>
                <w:i/>
                <w:sz w:val="14"/>
                <w:szCs w:val="14"/>
              </w:rPr>
              <w:t>**CEAs due at end of class (12pm)</w:t>
            </w:r>
          </w:p>
        </w:tc>
      </w:tr>
      <w:tr w:rsidR="006075AB" w14:paraId="0EF4D7C3" w14:textId="77777777">
        <w:trPr>
          <w:jc w:val="center"/>
        </w:trPr>
        <w:tc>
          <w:tcPr>
            <w:tcW w:w="1305" w:type="dxa"/>
            <w:tcMar>
              <w:top w:w="100" w:type="dxa"/>
              <w:left w:w="100" w:type="dxa"/>
              <w:bottom w:w="100" w:type="dxa"/>
              <w:right w:w="100" w:type="dxa"/>
            </w:tcMar>
            <w:vAlign w:val="center"/>
          </w:tcPr>
          <w:p w14:paraId="0CC08F91"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w:t>
            </w:r>
          </w:p>
        </w:tc>
        <w:tc>
          <w:tcPr>
            <w:tcW w:w="5205" w:type="dxa"/>
            <w:tcMar>
              <w:top w:w="100" w:type="dxa"/>
              <w:left w:w="100" w:type="dxa"/>
              <w:bottom w:w="100" w:type="dxa"/>
              <w:right w:w="100" w:type="dxa"/>
            </w:tcMar>
            <w:vAlign w:val="center"/>
          </w:tcPr>
          <w:p w14:paraId="52506678"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Introduction to course and syllabus, project overview </w:t>
            </w:r>
          </w:p>
          <w:p w14:paraId="7177FDA8"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Chapter 1: Decision Making </w:t>
            </w:r>
          </w:p>
        </w:tc>
        <w:tc>
          <w:tcPr>
            <w:tcW w:w="2685" w:type="dxa"/>
            <w:tcMar>
              <w:top w:w="100" w:type="dxa"/>
              <w:left w:w="100" w:type="dxa"/>
              <w:bottom w:w="100" w:type="dxa"/>
              <w:right w:w="100" w:type="dxa"/>
            </w:tcMar>
            <w:vAlign w:val="center"/>
          </w:tcPr>
          <w:p w14:paraId="234AFDBC"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1</w:t>
            </w:r>
          </w:p>
        </w:tc>
      </w:tr>
      <w:tr w:rsidR="006075AB" w14:paraId="43EFA279" w14:textId="77777777">
        <w:trPr>
          <w:jc w:val="center"/>
        </w:trPr>
        <w:tc>
          <w:tcPr>
            <w:tcW w:w="1305" w:type="dxa"/>
            <w:tcMar>
              <w:top w:w="100" w:type="dxa"/>
              <w:left w:w="100" w:type="dxa"/>
              <w:bottom w:w="100" w:type="dxa"/>
              <w:right w:w="100" w:type="dxa"/>
            </w:tcMar>
            <w:vAlign w:val="center"/>
          </w:tcPr>
          <w:p w14:paraId="62060BBC"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2</w:t>
            </w:r>
          </w:p>
        </w:tc>
        <w:tc>
          <w:tcPr>
            <w:tcW w:w="5205" w:type="dxa"/>
            <w:tcMar>
              <w:top w:w="100" w:type="dxa"/>
              <w:left w:w="100" w:type="dxa"/>
              <w:bottom w:w="100" w:type="dxa"/>
              <w:right w:w="100" w:type="dxa"/>
            </w:tcMar>
            <w:vAlign w:val="center"/>
          </w:tcPr>
          <w:p w14:paraId="1CFD1878"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2: Marketing Research Process</w:t>
            </w:r>
          </w:p>
          <w:p w14:paraId="34A08006"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3: Secondary Data, Literature Review, &amp; Hypotheses</w:t>
            </w:r>
          </w:p>
        </w:tc>
        <w:tc>
          <w:tcPr>
            <w:tcW w:w="2685" w:type="dxa"/>
            <w:tcMar>
              <w:top w:w="100" w:type="dxa"/>
              <w:left w:w="100" w:type="dxa"/>
              <w:bottom w:w="100" w:type="dxa"/>
              <w:right w:w="100" w:type="dxa"/>
            </w:tcMar>
            <w:vAlign w:val="center"/>
          </w:tcPr>
          <w:p w14:paraId="0C5C2426"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RS&amp;A 1</w:t>
            </w:r>
          </w:p>
          <w:p w14:paraId="45E38199"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CEA 2 </w:t>
            </w:r>
          </w:p>
        </w:tc>
      </w:tr>
      <w:tr w:rsidR="006075AB" w14:paraId="7FD252C6" w14:textId="77777777">
        <w:trPr>
          <w:jc w:val="center"/>
        </w:trPr>
        <w:tc>
          <w:tcPr>
            <w:tcW w:w="1305" w:type="dxa"/>
            <w:tcMar>
              <w:top w:w="100" w:type="dxa"/>
              <w:left w:w="100" w:type="dxa"/>
              <w:bottom w:w="100" w:type="dxa"/>
              <w:right w:w="100" w:type="dxa"/>
            </w:tcMar>
            <w:vAlign w:val="center"/>
          </w:tcPr>
          <w:p w14:paraId="5B38D844"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3</w:t>
            </w:r>
          </w:p>
        </w:tc>
        <w:tc>
          <w:tcPr>
            <w:tcW w:w="5205" w:type="dxa"/>
            <w:tcMar>
              <w:top w:w="100" w:type="dxa"/>
              <w:left w:w="100" w:type="dxa"/>
              <w:bottom w:w="100" w:type="dxa"/>
              <w:right w:w="100" w:type="dxa"/>
            </w:tcMar>
            <w:vAlign w:val="center"/>
          </w:tcPr>
          <w:p w14:paraId="2ECDA084"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4: Exploratory/Observational Designs</w:t>
            </w:r>
          </w:p>
          <w:p w14:paraId="2193AC71"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Citing/References</w:t>
            </w:r>
          </w:p>
        </w:tc>
        <w:tc>
          <w:tcPr>
            <w:tcW w:w="2685" w:type="dxa"/>
            <w:tcMar>
              <w:top w:w="100" w:type="dxa"/>
              <w:left w:w="100" w:type="dxa"/>
              <w:bottom w:w="100" w:type="dxa"/>
              <w:right w:w="100" w:type="dxa"/>
            </w:tcMar>
            <w:vAlign w:val="center"/>
          </w:tcPr>
          <w:p w14:paraId="394B1F47"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RS&amp;A 2</w:t>
            </w:r>
          </w:p>
          <w:p w14:paraId="11FBB16D"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3</w:t>
            </w:r>
          </w:p>
        </w:tc>
      </w:tr>
      <w:tr w:rsidR="006075AB" w14:paraId="133AB932" w14:textId="77777777">
        <w:trPr>
          <w:jc w:val="center"/>
        </w:trPr>
        <w:tc>
          <w:tcPr>
            <w:tcW w:w="1305" w:type="dxa"/>
            <w:tcMar>
              <w:top w:w="100" w:type="dxa"/>
              <w:left w:w="100" w:type="dxa"/>
              <w:bottom w:w="100" w:type="dxa"/>
              <w:right w:w="100" w:type="dxa"/>
            </w:tcMar>
            <w:vAlign w:val="center"/>
          </w:tcPr>
          <w:p w14:paraId="42BE6E44"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4</w:t>
            </w:r>
          </w:p>
        </w:tc>
        <w:tc>
          <w:tcPr>
            <w:tcW w:w="5205" w:type="dxa"/>
            <w:tcMar>
              <w:top w:w="100" w:type="dxa"/>
              <w:left w:w="100" w:type="dxa"/>
              <w:bottom w:w="100" w:type="dxa"/>
              <w:right w:w="100" w:type="dxa"/>
            </w:tcMar>
            <w:vAlign w:val="center"/>
          </w:tcPr>
          <w:p w14:paraId="1E98F5C1"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5: Descriptive &amp; Causal Designs</w:t>
            </w:r>
          </w:p>
          <w:p w14:paraId="6D18B8CA"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Quiz 1 Review</w:t>
            </w:r>
          </w:p>
        </w:tc>
        <w:tc>
          <w:tcPr>
            <w:tcW w:w="2685" w:type="dxa"/>
            <w:tcMar>
              <w:top w:w="100" w:type="dxa"/>
              <w:left w:w="100" w:type="dxa"/>
              <w:bottom w:w="100" w:type="dxa"/>
              <w:right w:w="100" w:type="dxa"/>
            </w:tcMar>
            <w:vAlign w:val="center"/>
          </w:tcPr>
          <w:p w14:paraId="687608C1"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RS&amp;A 3</w:t>
            </w:r>
          </w:p>
        </w:tc>
      </w:tr>
      <w:tr w:rsidR="006075AB" w14:paraId="5E37239A" w14:textId="77777777">
        <w:trPr>
          <w:jc w:val="center"/>
        </w:trPr>
        <w:tc>
          <w:tcPr>
            <w:tcW w:w="1305" w:type="dxa"/>
            <w:tcMar>
              <w:top w:w="100" w:type="dxa"/>
              <w:left w:w="100" w:type="dxa"/>
              <w:bottom w:w="100" w:type="dxa"/>
              <w:right w:w="100" w:type="dxa"/>
            </w:tcMar>
            <w:vAlign w:val="center"/>
          </w:tcPr>
          <w:p w14:paraId="4EDF67EA"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5</w:t>
            </w:r>
          </w:p>
        </w:tc>
        <w:tc>
          <w:tcPr>
            <w:tcW w:w="5205" w:type="dxa"/>
            <w:tcMar>
              <w:top w:w="100" w:type="dxa"/>
              <w:left w:w="100" w:type="dxa"/>
              <w:bottom w:w="100" w:type="dxa"/>
              <w:right w:w="100" w:type="dxa"/>
            </w:tcMar>
            <w:vAlign w:val="center"/>
          </w:tcPr>
          <w:p w14:paraId="6BA2510D"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b/>
                <w:sz w:val="18"/>
                <w:szCs w:val="18"/>
              </w:rPr>
              <w:t>Quiz 1 (Chapters 1-4)</w:t>
            </w:r>
          </w:p>
          <w:p w14:paraId="4D0C3FC8" w14:textId="77777777" w:rsidR="006075AB" w:rsidRDefault="00000000">
            <w:pPr>
              <w:widowControl w:val="0"/>
              <w:spacing w:line="240" w:lineRule="auto"/>
              <w:jc w:val="center"/>
              <w:rPr>
                <w:rFonts w:ascii="Calibri" w:eastAsia="Calibri" w:hAnsi="Calibri" w:cs="Calibri"/>
                <w:sz w:val="18"/>
                <w:szCs w:val="18"/>
              </w:rPr>
            </w:pPr>
            <w:proofErr w:type="gramStart"/>
            <w:r>
              <w:rPr>
                <w:rFonts w:ascii="Calibri" w:eastAsia="Calibri" w:hAnsi="Calibri" w:cs="Calibri"/>
                <w:sz w:val="18"/>
                <w:szCs w:val="18"/>
              </w:rPr>
              <w:t>Work Day</w:t>
            </w:r>
            <w:proofErr w:type="gramEnd"/>
          </w:p>
        </w:tc>
        <w:tc>
          <w:tcPr>
            <w:tcW w:w="2685" w:type="dxa"/>
            <w:tcMar>
              <w:top w:w="100" w:type="dxa"/>
              <w:left w:w="100" w:type="dxa"/>
              <w:bottom w:w="100" w:type="dxa"/>
              <w:right w:w="100" w:type="dxa"/>
            </w:tcMar>
            <w:vAlign w:val="center"/>
          </w:tcPr>
          <w:p w14:paraId="69F7B066" w14:textId="77777777" w:rsidR="006075AB" w:rsidRDefault="00000000">
            <w:pPr>
              <w:widowControl w:val="0"/>
              <w:spacing w:line="240" w:lineRule="auto"/>
              <w:jc w:val="center"/>
              <w:rPr>
                <w:rFonts w:ascii="Calibri" w:eastAsia="Calibri" w:hAnsi="Calibri" w:cs="Calibri"/>
                <w:color w:val="FF0000"/>
                <w:sz w:val="18"/>
                <w:szCs w:val="18"/>
              </w:rPr>
            </w:pPr>
            <w:r>
              <w:rPr>
                <w:rFonts w:ascii="Calibri" w:eastAsia="Calibri" w:hAnsi="Calibri" w:cs="Calibri"/>
                <w:sz w:val="18"/>
                <w:szCs w:val="18"/>
              </w:rPr>
              <w:t>CEA 4</w:t>
            </w:r>
          </w:p>
        </w:tc>
      </w:tr>
      <w:tr w:rsidR="006075AB" w14:paraId="412079F1" w14:textId="77777777">
        <w:trPr>
          <w:jc w:val="center"/>
        </w:trPr>
        <w:tc>
          <w:tcPr>
            <w:tcW w:w="1305" w:type="dxa"/>
            <w:tcMar>
              <w:top w:w="100" w:type="dxa"/>
              <w:left w:w="100" w:type="dxa"/>
              <w:bottom w:w="100" w:type="dxa"/>
              <w:right w:w="100" w:type="dxa"/>
            </w:tcMar>
            <w:vAlign w:val="center"/>
          </w:tcPr>
          <w:p w14:paraId="045DB007"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6</w:t>
            </w:r>
          </w:p>
        </w:tc>
        <w:tc>
          <w:tcPr>
            <w:tcW w:w="5205" w:type="dxa"/>
            <w:tcMar>
              <w:top w:w="100" w:type="dxa"/>
              <w:left w:w="100" w:type="dxa"/>
              <w:bottom w:w="100" w:type="dxa"/>
              <w:right w:w="100" w:type="dxa"/>
            </w:tcMar>
            <w:vAlign w:val="center"/>
          </w:tcPr>
          <w:p w14:paraId="1936B14C"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7: Measurement &amp; Scaling</w:t>
            </w:r>
          </w:p>
        </w:tc>
        <w:tc>
          <w:tcPr>
            <w:tcW w:w="2685" w:type="dxa"/>
            <w:tcMar>
              <w:top w:w="100" w:type="dxa"/>
              <w:left w:w="100" w:type="dxa"/>
              <w:bottom w:w="100" w:type="dxa"/>
              <w:right w:w="100" w:type="dxa"/>
            </w:tcMar>
            <w:vAlign w:val="center"/>
          </w:tcPr>
          <w:p w14:paraId="623C5F4A"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5</w:t>
            </w:r>
          </w:p>
        </w:tc>
      </w:tr>
      <w:tr w:rsidR="006075AB" w14:paraId="1748A483" w14:textId="77777777">
        <w:trPr>
          <w:jc w:val="center"/>
        </w:trPr>
        <w:tc>
          <w:tcPr>
            <w:tcW w:w="1305" w:type="dxa"/>
            <w:tcMar>
              <w:top w:w="100" w:type="dxa"/>
              <w:left w:w="100" w:type="dxa"/>
              <w:bottom w:w="100" w:type="dxa"/>
              <w:right w:w="100" w:type="dxa"/>
            </w:tcMar>
            <w:vAlign w:val="center"/>
          </w:tcPr>
          <w:p w14:paraId="15F2E726"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7</w:t>
            </w:r>
          </w:p>
        </w:tc>
        <w:tc>
          <w:tcPr>
            <w:tcW w:w="5205" w:type="dxa"/>
            <w:tcMar>
              <w:top w:w="100" w:type="dxa"/>
              <w:left w:w="100" w:type="dxa"/>
              <w:bottom w:w="100" w:type="dxa"/>
              <w:right w:w="100" w:type="dxa"/>
            </w:tcMar>
            <w:vAlign w:val="center"/>
          </w:tcPr>
          <w:p w14:paraId="229A530E"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8: Questionnaires</w:t>
            </w:r>
          </w:p>
        </w:tc>
        <w:tc>
          <w:tcPr>
            <w:tcW w:w="2685" w:type="dxa"/>
            <w:tcMar>
              <w:top w:w="100" w:type="dxa"/>
              <w:left w:w="100" w:type="dxa"/>
              <w:bottom w:w="100" w:type="dxa"/>
              <w:right w:w="100" w:type="dxa"/>
            </w:tcMar>
            <w:vAlign w:val="center"/>
          </w:tcPr>
          <w:p w14:paraId="1571070C"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sz w:val="18"/>
                <w:szCs w:val="18"/>
              </w:rPr>
              <w:t>RS&amp;A 4</w:t>
            </w:r>
          </w:p>
          <w:p w14:paraId="2C280B5C"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6</w:t>
            </w:r>
          </w:p>
        </w:tc>
      </w:tr>
      <w:tr w:rsidR="006075AB" w14:paraId="0B49383B" w14:textId="77777777">
        <w:trPr>
          <w:jc w:val="center"/>
        </w:trPr>
        <w:tc>
          <w:tcPr>
            <w:tcW w:w="1305" w:type="dxa"/>
            <w:tcMar>
              <w:top w:w="100" w:type="dxa"/>
              <w:left w:w="100" w:type="dxa"/>
              <w:bottom w:w="100" w:type="dxa"/>
              <w:right w:w="100" w:type="dxa"/>
            </w:tcMar>
            <w:vAlign w:val="center"/>
          </w:tcPr>
          <w:p w14:paraId="58DBF221"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8</w:t>
            </w:r>
          </w:p>
        </w:tc>
        <w:tc>
          <w:tcPr>
            <w:tcW w:w="5205" w:type="dxa"/>
            <w:tcMar>
              <w:top w:w="100" w:type="dxa"/>
              <w:left w:w="100" w:type="dxa"/>
              <w:bottom w:w="100" w:type="dxa"/>
              <w:right w:w="100" w:type="dxa"/>
            </w:tcMar>
            <w:vAlign w:val="center"/>
          </w:tcPr>
          <w:p w14:paraId="08E4D334"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6: Sampling Theory &amp; Methods</w:t>
            </w:r>
          </w:p>
        </w:tc>
        <w:tc>
          <w:tcPr>
            <w:tcW w:w="2685" w:type="dxa"/>
            <w:tcMar>
              <w:top w:w="100" w:type="dxa"/>
              <w:left w:w="100" w:type="dxa"/>
              <w:bottom w:w="100" w:type="dxa"/>
              <w:right w:w="100" w:type="dxa"/>
            </w:tcMar>
            <w:vAlign w:val="center"/>
          </w:tcPr>
          <w:p w14:paraId="4D8724FE"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RS&amp;A 5</w:t>
            </w:r>
          </w:p>
          <w:p w14:paraId="54A2F977"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7</w:t>
            </w:r>
          </w:p>
        </w:tc>
      </w:tr>
      <w:tr w:rsidR="006075AB" w14:paraId="1D6E17A1" w14:textId="77777777">
        <w:trPr>
          <w:jc w:val="center"/>
        </w:trPr>
        <w:tc>
          <w:tcPr>
            <w:tcW w:w="1305" w:type="dxa"/>
            <w:tcMar>
              <w:top w:w="100" w:type="dxa"/>
              <w:left w:w="100" w:type="dxa"/>
              <w:bottom w:w="100" w:type="dxa"/>
              <w:right w:w="100" w:type="dxa"/>
            </w:tcMar>
            <w:vAlign w:val="center"/>
          </w:tcPr>
          <w:p w14:paraId="12FED56D"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9</w:t>
            </w:r>
          </w:p>
        </w:tc>
        <w:tc>
          <w:tcPr>
            <w:tcW w:w="5205" w:type="dxa"/>
            <w:tcMar>
              <w:top w:w="100" w:type="dxa"/>
              <w:left w:w="100" w:type="dxa"/>
              <w:bottom w:w="100" w:type="dxa"/>
              <w:right w:w="100" w:type="dxa"/>
            </w:tcMar>
            <w:vAlign w:val="center"/>
          </w:tcPr>
          <w:p w14:paraId="554E6D98"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9: Qualitative Data Analysis</w:t>
            </w:r>
          </w:p>
          <w:p w14:paraId="3CCF467F"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10: Data Prep/Quantitative Analysis</w:t>
            </w:r>
          </w:p>
          <w:p w14:paraId="76D04DA6"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Quiz 2 Review</w:t>
            </w:r>
          </w:p>
        </w:tc>
        <w:tc>
          <w:tcPr>
            <w:tcW w:w="2685" w:type="dxa"/>
            <w:tcMar>
              <w:top w:w="100" w:type="dxa"/>
              <w:left w:w="100" w:type="dxa"/>
              <w:bottom w:w="100" w:type="dxa"/>
              <w:right w:w="100" w:type="dxa"/>
            </w:tcMar>
            <w:vAlign w:val="center"/>
          </w:tcPr>
          <w:p w14:paraId="303FDF81"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RS&amp;A 6</w:t>
            </w:r>
          </w:p>
        </w:tc>
      </w:tr>
      <w:tr w:rsidR="006075AB" w14:paraId="1A353548" w14:textId="77777777">
        <w:trPr>
          <w:jc w:val="center"/>
        </w:trPr>
        <w:tc>
          <w:tcPr>
            <w:tcW w:w="1305" w:type="dxa"/>
            <w:tcMar>
              <w:top w:w="100" w:type="dxa"/>
              <w:left w:w="100" w:type="dxa"/>
              <w:bottom w:w="100" w:type="dxa"/>
              <w:right w:w="100" w:type="dxa"/>
            </w:tcMar>
            <w:vAlign w:val="center"/>
          </w:tcPr>
          <w:p w14:paraId="238D4512"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10</w:t>
            </w:r>
          </w:p>
        </w:tc>
        <w:tc>
          <w:tcPr>
            <w:tcW w:w="5205" w:type="dxa"/>
            <w:tcMar>
              <w:top w:w="100" w:type="dxa"/>
              <w:left w:w="100" w:type="dxa"/>
              <w:bottom w:w="100" w:type="dxa"/>
              <w:right w:w="100" w:type="dxa"/>
            </w:tcMar>
            <w:vAlign w:val="center"/>
          </w:tcPr>
          <w:p w14:paraId="7D9F853F"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b/>
                <w:sz w:val="18"/>
                <w:szCs w:val="18"/>
              </w:rPr>
              <w:t>Quiz 2 (Chapters 5-8)</w:t>
            </w:r>
          </w:p>
          <w:p w14:paraId="6BC7CD8D" w14:textId="77777777" w:rsidR="006075AB" w:rsidRDefault="00000000">
            <w:pPr>
              <w:widowControl w:val="0"/>
              <w:spacing w:line="240" w:lineRule="auto"/>
              <w:jc w:val="center"/>
              <w:rPr>
                <w:rFonts w:ascii="Calibri" w:eastAsia="Calibri" w:hAnsi="Calibri" w:cs="Calibri"/>
                <w:sz w:val="18"/>
                <w:szCs w:val="18"/>
              </w:rPr>
            </w:pPr>
            <w:proofErr w:type="gramStart"/>
            <w:r>
              <w:rPr>
                <w:rFonts w:ascii="Calibri" w:eastAsia="Calibri" w:hAnsi="Calibri" w:cs="Calibri"/>
                <w:sz w:val="18"/>
                <w:szCs w:val="18"/>
              </w:rPr>
              <w:t>Work Day</w:t>
            </w:r>
            <w:proofErr w:type="gramEnd"/>
          </w:p>
        </w:tc>
        <w:tc>
          <w:tcPr>
            <w:tcW w:w="2685" w:type="dxa"/>
            <w:tcMar>
              <w:top w:w="100" w:type="dxa"/>
              <w:left w:w="100" w:type="dxa"/>
              <w:bottom w:w="100" w:type="dxa"/>
              <w:right w:w="100" w:type="dxa"/>
            </w:tcMar>
            <w:vAlign w:val="center"/>
          </w:tcPr>
          <w:p w14:paraId="6B258A3D" w14:textId="77777777" w:rsidR="006075AB" w:rsidRDefault="00000000">
            <w:pPr>
              <w:widowControl w:val="0"/>
              <w:spacing w:line="240" w:lineRule="auto"/>
              <w:jc w:val="center"/>
              <w:rPr>
                <w:rFonts w:ascii="Calibri" w:eastAsia="Calibri" w:hAnsi="Calibri" w:cs="Calibri"/>
                <w:color w:val="FF0000"/>
                <w:sz w:val="18"/>
                <w:szCs w:val="18"/>
              </w:rPr>
            </w:pPr>
            <w:r>
              <w:rPr>
                <w:rFonts w:ascii="Calibri" w:eastAsia="Calibri" w:hAnsi="Calibri" w:cs="Calibri"/>
                <w:sz w:val="18"/>
                <w:szCs w:val="18"/>
              </w:rPr>
              <w:t>CEA 8</w:t>
            </w:r>
          </w:p>
        </w:tc>
      </w:tr>
      <w:tr w:rsidR="006075AB" w14:paraId="434EABB2" w14:textId="77777777">
        <w:trPr>
          <w:jc w:val="center"/>
        </w:trPr>
        <w:tc>
          <w:tcPr>
            <w:tcW w:w="1305" w:type="dxa"/>
            <w:tcMar>
              <w:top w:w="100" w:type="dxa"/>
              <w:left w:w="100" w:type="dxa"/>
              <w:bottom w:w="100" w:type="dxa"/>
              <w:right w:w="100" w:type="dxa"/>
            </w:tcMar>
            <w:vAlign w:val="center"/>
          </w:tcPr>
          <w:p w14:paraId="0649CD06"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11</w:t>
            </w:r>
          </w:p>
        </w:tc>
        <w:tc>
          <w:tcPr>
            <w:tcW w:w="5205" w:type="dxa"/>
            <w:tcMar>
              <w:top w:w="100" w:type="dxa"/>
              <w:left w:w="100" w:type="dxa"/>
              <w:bottom w:w="100" w:type="dxa"/>
              <w:right w:w="100" w:type="dxa"/>
            </w:tcMar>
            <w:vAlign w:val="center"/>
          </w:tcPr>
          <w:p w14:paraId="584B05B1"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11: Basic Data Analysis and Univariate Statistical Tests</w:t>
            </w:r>
          </w:p>
        </w:tc>
        <w:tc>
          <w:tcPr>
            <w:tcW w:w="2685" w:type="dxa"/>
            <w:tcMar>
              <w:top w:w="100" w:type="dxa"/>
              <w:left w:w="100" w:type="dxa"/>
              <w:bottom w:w="100" w:type="dxa"/>
              <w:right w:w="100" w:type="dxa"/>
            </w:tcMar>
            <w:vAlign w:val="center"/>
          </w:tcPr>
          <w:p w14:paraId="51263F13"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9</w:t>
            </w:r>
          </w:p>
        </w:tc>
      </w:tr>
      <w:tr w:rsidR="006075AB" w14:paraId="4542B17D" w14:textId="77777777">
        <w:trPr>
          <w:jc w:val="center"/>
        </w:trPr>
        <w:tc>
          <w:tcPr>
            <w:tcW w:w="1305" w:type="dxa"/>
            <w:tcMar>
              <w:top w:w="100" w:type="dxa"/>
              <w:left w:w="100" w:type="dxa"/>
              <w:bottom w:w="100" w:type="dxa"/>
              <w:right w:w="100" w:type="dxa"/>
            </w:tcMar>
            <w:vAlign w:val="center"/>
          </w:tcPr>
          <w:p w14:paraId="3C1DA5CE"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12</w:t>
            </w:r>
          </w:p>
        </w:tc>
        <w:tc>
          <w:tcPr>
            <w:tcW w:w="5205" w:type="dxa"/>
            <w:tcMar>
              <w:top w:w="100" w:type="dxa"/>
              <w:left w:w="100" w:type="dxa"/>
              <w:bottom w:w="100" w:type="dxa"/>
              <w:right w:w="100" w:type="dxa"/>
            </w:tcMar>
            <w:vAlign w:val="center"/>
          </w:tcPr>
          <w:p w14:paraId="586E9704"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12: Covariation &amp; Correlation and Regression Analysis</w:t>
            </w:r>
          </w:p>
          <w:p w14:paraId="25A463B9"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Quiz 3 Review</w:t>
            </w:r>
          </w:p>
        </w:tc>
        <w:tc>
          <w:tcPr>
            <w:tcW w:w="2685" w:type="dxa"/>
            <w:tcMar>
              <w:top w:w="100" w:type="dxa"/>
              <w:left w:w="100" w:type="dxa"/>
              <w:bottom w:w="100" w:type="dxa"/>
              <w:right w:w="100" w:type="dxa"/>
            </w:tcMar>
            <w:vAlign w:val="center"/>
          </w:tcPr>
          <w:p w14:paraId="2E927FEF"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RS&amp;</w:t>
            </w:r>
            <w:proofErr w:type="gramStart"/>
            <w:r>
              <w:rPr>
                <w:rFonts w:ascii="Calibri" w:eastAsia="Calibri" w:hAnsi="Calibri" w:cs="Calibri"/>
                <w:sz w:val="18"/>
                <w:szCs w:val="18"/>
              </w:rPr>
              <w:t>A</w:t>
            </w:r>
            <w:proofErr w:type="gramEnd"/>
            <w:r>
              <w:rPr>
                <w:rFonts w:ascii="Calibri" w:eastAsia="Calibri" w:hAnsi="Calibri" w:cs="Calibri"/>
                <w:sz w:val="18"/>
                <w:szCs w:val="18"/>
              </w:rPr>
              <w:t xml:space="preserve"> 8</w:t>
            </w:r>
          </w:p>
        </w:tc>
      </w:tr>
      <w:tr w:rsidR="006075AB" w14:paraId="2896EE91" w14:textId="77777777">
        <w:trPr>
          <w:jc w:val="center"/>
        </w:trPr>
        <w:tc>
          <w:tcPr>
            <w:tcW w:w="1305" w:type="dxa"/>
            <w:tcMar>
              <w:top w:w="100" w:type="dxa"/>
              <w:left w:w="100" w:type="dxa"/>
              <w:bottom w:w="100" w:type="dxa"/>
              <w:right w:w="100" w:type="dxa"/>
            </w:tcMar>
            <w:vAlign w:val="center"/>
          </w:tcPr>
          <w:p w14:paraId="2A9FF50F"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13</w:t>
            </w:r>
          </w:p>
        </w:tc>
        <w:tc>
          <w:tcPr>
            <w:tcW w:w="5205" w:type="dxa"/>
            <w:tcMar>
              <w:top w:w="100" w:type="dxa"/>
              <w:left w:w="100" w:type="dxa"/>
              <w:bottom w:w="100" w:type="dxa"/>
              <w:right w:w="100" w:type="dxa"/>
            </w:tcMar>
            <w:vAlign w:val="center"/>
          </w:tcPr>
          <w:p w14:paraId="55890276"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Quiz 3 (Chapters 9-12)</w:t>
            </w:r>
          </w:p>
          <w:p w14:paraId="043043AF"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Chapter 13: Communicating Findings</w:t>
            </w:r>
          </w:p>
        </w:tc>
        <w:tc>
          <w:tcPr>
            <w:tcW w:w="2685" w:type="dxa"/>
            <w:tcMar>
              <w:top w:w="100" w:type="dxa"/>
              <w:left w:w="100" w:type="dxa"/>
              <w:bottom w:w="100" w:type="dxa"/>
              <w:right w:w="100" w:type="dxa"/>
            </w:tcMar>
            <w:vAlign w:val="center"/>
          </w:tcPr>
          <w:p w14:paraId="4AA149BF"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10</w:t>
            </w:r>
          </w:p>
        </w:tc>
      </w:tr>
      <w:tr w:rsidR="006075AB" w14:paraId="6ED35E00" w14:textId="77777777">
        <w:trPr>
          <w:trHeight w:val="394"/>
          <w:jc w:val="center"/>
        </w:trPr>
        <w:tc>
          <w:tcPr>
            <w:tcW w:w="1305" w:type="dxa"/>
            <w:tcMar>
              <w:top w:w="100" w:type="dxa"/>
              <w:left w:w="100" w:type="dxa"/>
              <w:bottom w:w="100" w:type="dxa"/>
              <w:right w:w="100" w:type="dxa"/>
            </w:tcMar>
            <w:vAlign w:val="center"/>
          </w:tcPr>
          <w:p w14:paraId="414B03C6"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14</w:t>
            </w:r>
          </w:p>
        </w:tc>
        <w:tc>
          <w:tcPr>
            <w:tcW w:w="5205" w:type="dxa"/>
            <w:tcMar>
              <w:top w:w="100" w:type="dxa"/>
              <w:left w:w="100" w:type="dxa"/>
              <w:bottom w:w="100" w:type="dxa"/>
              <w:right w:w="100" w:type="dxa"/>
            </w:tcMar>
            <w:vAlign w:val="center"/>
          </w:tcPr>
          <w:p w14:paraId="75DC8743" w14:textId="77777777" w:rsidR="006075AB" w:rsidRDefault="00000000">
            <w:pPr>
              <w:widowControl w:val="0"/>
              <w:spacing w:line="240" w:lineRule="auto"/>
              <w:jc w:val="center"/>
              <w:rPr>
                <w:rFonts w:ascii="Calibri" w:eastAsia="Calibri" w:hAnsi="Calibri" w:cs="Calibri"/>
                <w:sz w:val="18"/>
                <w:szCs w:val="18"/>
              </w:rPr>
            </w:pPr>
            <w:proofErr w:type="gramStart"/>
            <w:r>
              <w:rPr>
                <w:rFonts w:ascii="Calibri" w:eastAsia="Calibri" w:hAnsi="Calibri" w:cs="Calibri"/>
                <w:sz w:val="18"/>
                <w:szCs w:val="18"/>
              </w:rPr>
              <w:t>Work Day</w:t>
            </w:r>
            <w:proofErr w:type="gramEnd"/>
          </w:p>
        </w:tc>
        <w:tc>
          <w:tcPr>
            <w:tcW w:w="2685" w:type="dxa"/>
            <w:tcMar>
              <w:top w:w="100" w:type="dxa"/>
              <w:left w:w="100" w:type="dxa"/>
              <w:bottom w:w="100" w:type="dxa"/>
              <w:right w:w="100" w:type="dxa"/>
            </w:tcMar>
            <w:vAlign w:val="center"/>
          </w:tcPr>
          <w:p w14:paraId="283E085B"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CEA 11</w:t>
            </w:r>
          </w:p>
        </w:tc>
      </w:tr>
      <w:tr w:rsidR="006075AB" w14:paraId="0D94CF2A" w14:textId="77777777">
        <w:trPr>
          <w:jc w:val="center"/>
        </w:trPr>
        <w:tc>
          <w:tcPr>
            <w:tcW w:w="1305" w:type="dxa"/>
            <w:tcMar>
              <w:top w:w="100" w:type="dxa"/>
              <w:left w:w="100" w:type="dxa"/>
              <w:bottom w:w="100" w:type="dxa"/>
              <w:right w:w="100" w:type="dxa"/>
            </w:tcMar>
            <w:vAlign w:val="center"/>
          </w:tcPr>
          <w:p w14:paraId="3DCA2920" w14:textId="77777777" w:rsidR="006075AB" w:rsidRDefault="00000000">
            <w:pPr>
              <w:widowControl w:val="0"/>
              <w:spacing w:line="240" w:lineRule="auto"/>
              <w:jc w:val="center"/>
              <w:rPr>
                <w:rFonts w:ascii="Calibri" w:eastAsia="Calibri" w:hAnsi="Calibri" w:cs="Calibri"/>
                <w:b/>
                <w:sz w:val="18"/>
                <w:szCs w:val="18"/>
              </w:rPr>
            </w:pPr>
            <w:r>
              <w:rPr>
                <w:rFonts w:ascii="Calibri" w:eastAsia="Calibri" w:hAnsi="Calibri" w:cs="Calibri"/>
                <w:b/>
                <w:sz w:val="18"/>
                <w:szCs w:val="18"/>
              </w:rPr>
              <w:t>Day 15</w:t>
            </w:r>
          </w:p>
        </w:tc>
        <w:tc>
          <w:tcPr>
            <w:tcW w:w="5205" w:type="dxa"/>
            <w:tcMar>
              <w:top w:w="100" w:type="dxa"/>
              <w:left w:w="100" w:type="dxa"/>
              <w:bottom w:w="100" w:type="dxa"/>
              <w:right w:w="100" w:type="dxa"/>
            </w:tcMar>
            <w:vAlign w:val="center"/>
          </w:tcPr>
          <w:p w14:paraId="0F9885AC"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Presentations</w:t>
            </w:r>
          </w:p>
        </w:tc>
        <w:tc>
          <w:tcPr>
            <w:tcW w:w="2685" w:type="dxa"/>
            <w:tcMar>
              <w:top w:w="100" w:type="dxa"/>
              <w:left w:w="100" w:type="dxa"/>
              <w:bottom w:w="100" w:type="dxa"/>
              <w:right w:w="100" w:type="dxa"/>
            </w:tcMar>
            <w:vAlign w:val="center"/>
          </w:tcPr>
          <w:p w14:paraId="694CD12D"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 xml:space="preserve">Final slides </w:t>
            </w:r>
            <w:proofErr w:type="gramStart"/>
            <w:r>
              <w:rPr>
                <w:rFonts w:ascii="Calibri" w:eastAsia="Calibri" w:hAnsi="Calibri" w:cs="Calibri"/>
                <w:sz w:val="18"/>
                <w:szCs w:val="18"/>
              </w:rPr>
              <w:t>due</w:t>
            </w:r>
            <w:proofErr w:type="gramEnd"/>
            <w:r>
              <w:rPr>
                <w:rFonts w:ascii="Calibri" w:eastAsia="Calibri" w:hAnsi="Calibri" w:cs="Calibri"/>
                <w:sz w:val="18"/>
                <w:szCs w:val="18"/>
              </w:rPr>
              <w:t xml:space="preserve"> 8:30am</w:t>
            </w:r>
          </w:p>
          <w:p w14:paraId="4301A64E"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Final paper due 12:00pm</w:t>
            </w:r>
          </w:p>
          <w:p w14:paraId="3155DAF3" w14:textId="77777777" w:rsidR="006075AB" w:rsidRDefault="00000000">
            <w:pPr>
              <w:widowControl w:val="0"/>
              <w:spacing w:line="240" w:lineRule="auto"/>
              <w:jc w:val="center"/>
              <w:rPr>
                <w:rFonts w:ascii="Calibri" w:eastAsia="Calibri" w:hAnsi="Calibri" w:cs="Calibri"/>
                <w:sz w:val="18"/>
                <w:szCs w:val="18"/>
              </w:rPr>
            </w:pPr>
            <w:r>
              <w:rPr>
                <w:rFonts w:ascii="Calibri" w:eastAsia="Calibri" w:hAnsi="Calibri" w:cs="Calibri"/>
                <w:sz w:val="18"/>
                <w:szCs w:val="18"/>
              </w:rPr>
              <w:t>Peer review due 5:00pm</w:t>
            </w:r>
          </w:p>
          <w:p w14:paraId="45BD633C" w14:textId="77777777" w:rsidR="006075AB" w:rsidRDefault="00000000">
            <w:pPr>
              <w:widowControl w:val="0"/>
              <w:spacing w:line="240" w:lineRule="auto"/>
              <w:jc w:val="center"/>
              <w:rPr>
                <w:rFonts w:ascii="Calibri" w:eastAsia="Calibri" w:hAnsi="Calibri" w:cs="Calibri"/>
                <w:i/>
                <w:sz w:val="16"/>
                <w:szCs w:val="16"/>
              </w:rPr>
            </w:pPr>
            <w:r>
              <w:rPr>
                <w:rFonts w:ascii="Calibri" w:eastAsia="Calibri" w:hAnsi="Calibri" w:cs="Calibri"/>
                <w:i/>
                <w:sz w:val="16"/>
                <w:szCs w:val="16"/>
              </w:rPr>
              <w:t xml:space="preserve">*Please complete SPOT evaluations at the end of the </w:t>
            </w:r>
            <w:proofErr w:type="gramStart"/>
            <w:r>
              <w:rPr>
                <w:rFonts w:ascii="Calibri" w:eastAsia="Calibri" w:hAnsi="Calibri" w:cs="Calibri"/>
                <w:i/>
                <w:sz w:val="16"/>
                <w:szCs w:val="16"/>
              </w:rPr>
              <w:t>semester!*</w:t>
            </w:r>
            <w:proofErr w:type="gramEnd"/>
          </w:p>
        </w:tc>
      </w:tr>
    </w:tbl>
    <w:p w14:paraId="20DC33FC" w14:textId="77777777" w:rsidR="006075AB" w:rsidRDefault="006075AB">
      <w:pPr>
        <w:spacing w:line="240" w:lineRule="auto"/>
        <w:rPr>
          <w:rFonts w:ascii="Calibri" w:eastAsia="Calibri" w:hAnsi="Calibri" w:cs="Calibri"/>
        </w:rPr>
      </w:pPr>
    </w:p>
    <w:sectPr w:rsidR="006075AB">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A9702" w14:textId="77777777" w:rsidR="00D4764C" w:rsidRDefault="00D4764C">
      <w:pPr>
        <w:spacing w:line="240" w:lineRule="auto"/>
      </w:pPr>
      <w:r>
        <w:separator/>
      </w:r>
    </w:p>
  </w:endnote>
  <w:endnote w:type="continuationSeparator" w:id="0">
    <w:p w14:paraId="3DEFE850" w14:textId="77777777" w:rsidR="00D4764C" w:rsidRDefault="00D476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9000" w14:textId="77777777" w:rsidR="006075AB" w:rsidRDefault="00000000">
    <w:pPr>
      <w:jc w:val="center"/>
    </w:pPr>
    <w:r>
      <w:fldChar w:fldCharType="begin"/>
    </w:r>
    <w:r>
      <w:instrText>PAGE</w:instrText>
    </w:r>
    <w:r>
      <w:fldChar w:fldCharType="separate"/>
    </w:r>
    <w:r w:rsidR="0019429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3963A" w14:textId="77777777" w:rsidR="00D4764C" w:rsidRDefault="00D4764C">
      <w:pPr>
        <w:spacing w:line="240" w:lineRule="auto"/>
      </w:pPr>
      <w:r>
        <w:separator/>
      </w:r>
    </w:p>
  </w:footnote>
  <w:footnote w:type="continuationSeparator" w:id="0">
    <w:p w14:paraId="3239345B" w14:textId="77777777" w:rsidR="00D4764C" w:rsidRDefault="00D476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9321" w14:textId="77777777" w:rsidR="006075AB" w:rsidRDefault="00000000">
    <w:pPr>
      <w:jc w:val="center"/>
      <w:rPr>
        <w:b/>
      </w:rPr>
    </w:pPr>
    <w:r>
      <w:rPr>
        <w:b/>
      </w:rPr>
      <w:t xml:space="preserve">MKTG 4154: Marketing Research </w:t>
    </w:r>
  </w:p>
  <w:p w14:paraId="32923F1E" w14:textId="77777777" w:rsidR="006075AB" w:rsidRDefault="00000000">
    <w:pPr>
      <w:jc w:val="center"/>
    </w:pPr>
    <w:r>
      <w:t>Spring 2023, CRN 18037</w:t>
    </w:r>
  </w:p>
  <w:p w14:paraId="2F8C2B7B" w14:textId="77777777" w:rsidR="006075AB" w:rsidRDefault="00000000">
    <w:pPr>
      <w:jc w:val="center"/>
    </w:pPr>
    <w:r>
      <w:t>Monday - Friday 9:00am-12:00pm, Franklin Auditorium</w:t>
    </w:r>
  </w:p>
  <w:p w14:paraId="2F6CCF66" w14:textId="77777777" w:rsidR="006075AB" w:rsidRDefault="00000000">
    <w:pPr>
      <w:jc w:val="center"/>
    </w:pPr>
    <w:r>
      <w:pict w14:anchorId="0D6322CD">
        <v:rect id="_x0000_i1025" style="width:0;height:1.5pt" o:hralign="center" o:hrstd="t" o:hr="t" fillcolor="#a0a0a0" stroked="f"/>
      </w:pict>
    </w:r>
  </w:p>
  <w:p w14:paraId="7C5D3AFE" w14:textId="77777777" w:rsidR="006075AB" w:rsidRDefault="006075A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C1B2A"/>
    <w:multiLevelType w:val="multilevel"/>
    <w:tmpl w:val="C5CA85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7FF75D7"/>
    <w:multiLevelType w:val="multilevel"/>
    <w:tmpl w:val="2C0AEE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8461F93"/>
    <w:multiLevelType w:val="multilevel"/>
    <w:tmpl w:val="67B4E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55078910">
    <w:abstractNumId w:val="2"/>
  </w:num>
  <w:num w:numId="2" w16cid:durableId="405110325">
    <w:abstractNumId w:val="1"/>
  </w:num>
  <w:num w:numId="3" w16cid:durableId="183397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5AB"/>
    <w:rsid w:val="000B30FF"/>
    <w:rsid w:val="00194290"/>
    <w:rsid w:val="006075AB"/>
    <w:rsid w:val="00D4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4A7B5"/>
  <w15:docId w15:val="{9620A12E-1BFE-41E7-8563-CA73E478E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edwards@roanoke.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njack@vt.edu" TargetMode="External"/><Relationship Id="rId12" Type="http://schemas.openxmlformats.org/officeDocument/2006/relationships/hyperlink" Target="https://www.roanoke.edu/inside/a-z_index/academic_affairs/academic_integr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es@roanoke.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isibelieve.org/" TargetMode="External"/><Relationship Id="rId4" Type="http://schemas.openxmlformats.org/officeDocument/2006/relationships/webSettings" Target="webSettings.xml"/><Relationship Id="rId9" Type="http://schemas.openxmlformats.org/officeDocument/2006/relationships/hyperlink" Target="mailto:annjack@vt.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2189</Words>
  <Characters>12482</Characters>
  <Application>Microsoft Office Word</Application>
  <DocSecurity>0</DocSecurity>
  <Lines>104</Lines>
  <Paragraphs>29</Paragraphs>
  <ScaleCrop>false</ScaleCrop>
  <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Brinberg</cp:lastModifiedBy>
  <cp:revision>2</cp:revision>
  <dcterms:created xsi:type="dcterms:W3CDTF">2026-04-08T20:23:00Z</dcterms:created>
  <dcterms:modified xsi:type="dcterms:W3CDTF">2026-04-08T20:23:00Z</dcterms:modified>
</cp:coreProperties>
</file>